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A72" w:rsidRPr="005F40B3" w:rsidRDefault="00F94730" w:rsidP="00DD6D46">
      <w:pPr>
        <w:pStyle w:val="KeinLeerraum"/>
        <w:jc w:val="right"/>
        <w:rPr>
          <w:b/>
          <w:color w:val="000000" w:themeColor="text1"/>
          <w:sz w:val="24"/>
          <w:szCs w:val="24"/>
          <w:lang w:val="en-GB"/>
        </w:rPr>
      </w:pPr>
      <w:r w:rsidRPr="005F40B3">
        <w:rPr>
          <w:b/>
          <w:color w:val="000000" w:themeColor="text1"/>
          <w:sz w:val="24"/>
          <w:szCs w:val="24"/>
          <w:lang w:val="en-GB"/>
        </w:rPr>
        <w:t>Annex 1 of FM48(11)018</w:t>
      </w:r>
      <w:r w:rsidR="005B3A4F">
        <w:rPr>
          <w:b/>
          <w:color w:val="000000" w:themeColor="text1"/>
          <w:sz w:val="24"/>
          <w:szCs w:val="24"/>
          <w:lang w:val="en-GB"/>
        </w:rPr>
        <w:t>rev1</w:t>
      </w:r>
    </w:p>
    <w:p w:rsidR="00DD6D46" w:rsidRPr="005F40B3" w:rsidRDefault="00DD6D46" w:rsidP="008072A0">
      <w:pPr>
        <w:pStyle w:val="KeinLeerraum"/>
        <w:rPr>
          <w:color w:val="000000" w:themeColor="text1"/>
          <w:lang w:val="en-GB"/>
        </w:rPr>
      </w:pPr>
    </w:p>
    <w:p w:rsidR="00F94730" w:rsidRPr="005F40B3" w:rsidRDefault="00F94730" w:rsidP="008072A0">
      <w:pPr>
        <w:pStyle w:val="KeinLeerraum"/>
        <w:rPr>
          <w:color w:val="000000" w:themeColor="text1"/>
          <w:lang w:val="en-GB"/>
        </w:rPr>
      </w:pPr>
    </w:p>
    <w:p w:rsidR="00DD6D46" w:rsidRPr="005F40B3" w:rsidRDefault="00DD6D46" w:rsidP="008072A0">
      <w:pPr>
        <w:pStyle w:val="KeinLeerraum"/>
        <w:rPr>
          <w:color w:val="000000" w:themeColor="text1"/>
          <w:lang w:val="en-GB"/>
        </w:rPr>
      </w:pPr>
    </w:p>
    <w:p w:rsidR="00DD6D46" w:rsidRPr="005F40B3" w:rsidRDefault="00DD6D46" w:rsidP="00DD6D46">
      <w:pPr>
        <w:pStyle w:val="KeinLeerraum"/>
        <w:jc w:val="center"/>
        <w:rPr>
          <w:b/>
          <w:color w:val="000000" w:themeColor="text1"/>
          <w:sz w:val="28"/>
          <w:szCs w:val="28"/>
          <w:lang w:val="en-GB"/>
        </w:rPr>
      </w:pPr>
      <w:r w:rsidRPr="005F40B3">
        <w:rPr>
          <w:b/>
          <w:color w:val="000000" w:themeColor="text1"/>
          <w:sz w:val="28"/>
          <w:szCs w:val="28"/>
          <w:lang w:val="en-GB"/>
        </w:rPr>
        <w:t xml:space="preserve">Minutes of the </w:t>
      </w:r>
      <w:r w:rsidR="004F7908" w:rsidRPr="005F40B3">
        <w:rPr>
          <w:b/>
          <w:color w:val="000000" w:themeColor="text1"/>
          <w:sz w:val="28"/>
          <w:szCs w:val="28"/>
          <w:lang w:val="en-GB"/>
        </w:rPr>
        <w:t>2</w:t>
      </w:r>
      <w:r w:rsidR="004F7908" w:rsidRPr="005F40B3">
        <w:rPr>
          <w:b/>
          <w:color w:val="000000" w:themeColor="text1"/>
          <w:sz w:val="28"/>
          <w:szCs w:val="28"/>
          <w:vertAlign w:val="superscript"/>
          <w:lang w:val="en-GB"/>
        </w:rPr>
        <w:t>nd</w:t>
      </w:r>
      <w:r w:rsidR="004F7908" w:rsidRPr="005F40B3">
        <w:rPr>
          <w:b/>
          <w:color w:val="000000" w:themeColor="text1"/>
          <w:sz w:val="28"/>
          <w:szCs w:val="28"/>
          <w:lang w:val="en-GB"/>
        </w:rPr>
        <w:t xml:space="preserve"> </w:t>
      </w:r>
      <w:r w:rsidRPr="005F40B3">
        <w:rPr>
          <w:b/>
          <w:color w:val="000000" w:themeColor="text1"/>
          <w:sz w:val="28"/>
          <w:szCs w:val="28"/>
          <w:lang w:val="en-GB"/>
        </w:rPr>
        <w:t xml:space="preserve">meeting of </w:t>
      </w:r>
      <w:r w:rsidR="004F7908" w:rsidRPr="005F40B3">
        <w:rPr>
          <w:b/>
          <w:color w:val="000000" w:themeColor="text1"/>
          <w:sz w:val="28"/>
          <w:szCs w:val="28"/>
          <w:lang w:val="en-GB"/>
        </w:rPr>
        <w:t>FM PT 48</w:t>
      </w:r>
      <w:r w:rsidR="00355231">
        <w:rPr>
          <w:rStyle w:val="Funotenzeichen"/>
          <w:b/>
          <w:color w:val="000000" w:themeColor="text1"/>
          <w:sz w:val="28"/>
          <w:szCs w:val="28"/>
          <w:lang w:val="en-GB"/>
        </w:rPr>
        <w:footnoteReference w:id="1"/>
      </w:r>
    </w:p>
    <w:p w:rsidR="00DD6D46" w:rsidRPr="005F40B3" w:rsidRDefault="004F7908" w:rsidP="00DD6D46">
      <w:pPr>
        <w:pStyle w:val="KeinLeerraum"/>
        <w:jc w:val="center"/>
        <w:rPr>
          <w:b/>
          <w:color w:val="000000" w:themeColor="text1"/>
          <w:sz w:val="28"/>
          <w:szCs w:val="28"/>
          <w:lang w:val="en-GB"/>
        </w:rPr>
      </w:pPr>
      <w:r w:rsidRPr="005F40B3">
        <w:rPr>
          <w:b/>
          <w:color w:val="000000" w:themeColor="text1"/>
          <w:sz w:val="28"/>
          <w:szCs w:val="28"/>
          <w:lang w:val="en-GB"/>
        </w:rPr>
        <w:t>15 - 16 March 2011</w:t>
      </w:r>
      <w:r w:rsidR="00DD6D46" w:rsidRPr="005F40B3">
        <w:rPr>
          <w:b/>
          <w:color w:val="000000" w:themeColor="text1"/>
          <w:sz w:val="28"/>
          <w:szCs w:val="28"/>
          <w:lang w:val="en-GB"/>
        </w:rPr>
        <w:t>, Mainz / Germany</w:t>
      </w:r>
    </w:p>
    <w:p w:rsidR="00DD6D46" w:rsidRPr="005F40B3" w:rsidRDefault="00DD6D46" w:rsidP="008072A0">
      <w:pPr>
        <w:pStyle w:val="KeinLeerraum"/>
        <w:rPr>
          <w:color w:val="000000" w:themeColor="text1"/>
          <w:lang w:val="en-GB"/>
        </w:rPr>
      </w:pPr>
    </w:p>
    <w:p w:rsidR="00DD6D46" w:rsidRPr="005F40B3" w:rsidRDefault="00DD6D46" w:rsidP="008072A0">
      <w:pPr>
        <w:pStyle w:val="KeinLeerraum"/>
        <w:rPr>
          <w:color w:val="000000" w:themeColor="text1"/>
          <w:lang w:val="en-GB"/>
        </w:rPr>
      </w:pPr>
    </w:p>
    <w:p w:rsidR="008072A0" w:rsidRPr="005F40B3" w:rsidRDefault="00C6250F" w:rsidP="005F40B3">
      <w:pPr>
        <w:pStyle w:val="berschrift1"/>
        <w:rPr>
          <w:color w:val="000000" w:themeColor="text1"/>
          <w:sz w:val="24"/>
          <w:szCs w:val="24"/>
        </w:rPr>
      </w:pPr>
      <w:r w:rsidRPr="005F40B3">
        <w:rPr>
          <w:color w:val="000000" w:themeColor="text1"/>
          <w:sz w:val="24"/>
          <w:szCs w:val="24"/>
        </w:rPr>
        <w:t>1)</w:t>
      </w:r>
      <w:r w:rsidRPr="005F40B3">
        <w:rPr>
          <w:color w:val="000000" w:themeColor="text1"/>
          <w:sz w:val="24"/>
          <w:szCs w:val="24"/>
        </w:rPr>
        <w:tab/>
        <w:t>Opening of the meeting</w:t>
      </w:r>
    </w:p>
    <w:p w:rsidR="008072A0" w:rsidRPr="005F40B3" w:rsidRDefault="008072A0" w:rsidP="005F40B3">
      <w:pPr>
        <w:rPr>
          <w:color w:val="000000" w:themeColor="text1"/>
        </w:rPr>
      </w:pPr>
    </w:p>
    <w:p w:rsidR="00C82A35" w:rsidRPr="005F40B3" w:rsidRDefault="00C82A35" w:rsidP="005F40B3">
      <w:pPr>
        <w:rPr>
          <w:color w:val="000000" w:themeColor="text1"/>
        </w:rPr>
      </w:pPr>
      <w:r w:rsidRPr="005F40B3">
        <w:rPr>
          <w:color w:val="000000" w:themeColor="text1"/>
        </w:rPr>
        <w:t xml:space="preserve">The Chairman of </w:t>
      </w:r>
      <w:r w:rsidR="004F7908" w:rsidRPr="005F40B3">
        <w:rPr>
          <w:color w:val="000000" w:themeColor="text1"/>
        </w:rPr>
        <w:t>FM PT 48</w:t>
      </w:r>
      <w:r w:rsidRPr="005F40B3">
        <w:rPr>
          <w:color w:val="000000" w:themeColor="text1"/>
        </w:rPr>
        <w:t>, Mr Thomas Weilacher, opened the meeting and welcomed the participants to the Federal Network Agency (BNetzA) in Mainz.</w:t>
      </w:r>
    </w:p>
    <w:p w:rsidR="00C82A35" w:rsidRPr="005F40B3" w:rsidRDefault="00C82A35" w:rsidP="005F40B3">
      <w:pPr>
        <w:rPr>
          <w:color w:val="000000" w:themeColor="text1"/>
          <w:sz w:val="24"/>
        </w:rPr>
      </w:pPr>
    </w:p>
    <w:p w:rsidR="00C6250F" w:rsidRPr="005F40B3" w:rsidRDefault="00C82A35" w:rsidP="005F40B3">
      <w:pPr>
        <w:rPr>
          <w:color w:val="000000" w:themeColor="text1"/>
        </w:rPr>
      </w:pPr>
      <w:r w:rsidRPr="005F40B3">
        <w:rPr>
          <w:rFonts w:eastAsia="Arial" w:cs="Times New Roman"/>
          <w:color w:val="000000" w:themeColor="text1"/>
        </w:rPr>
        <w:t xml:space="preserve">The list of participants </w:t>
      </w:r>
      <w:r w:rsidR="00153476" w:rsidRPr="005F40B3">
        <w:rPr>
          <w:rFonts w:eastAsia="Arial" w:cs="Times New Roman"/>
          <w:color w:val="000000" w:themeColor="text1"/>
        </w:rPr>
        <w:t>is given</w:t>
      </w:r>
      <w:r w:rsidRPr="005F40B3">
        <w:rPr>
          <w:rFonts w:eastAsia="Arial" w:cs="Times New Roman"/>
          <w:color w:val="000000" w:themeColor="text1"/>
        </w:rPr>
        <w:t xml:space="preserve"> in </w:t>
      </w:r>
      <w:r w:rsidR="004F7908" w:rsidRPr="005F40B3">
        <w:rPr>
          <w:rFonts w:eastAsia="Arial" w:cs="Times New Roman"/>
          <w:b/>
          <w:color w:val="000000" w:themeColor="text1"/>
        </w:rPr>
        <w:t>Annex 2</w:t>
      </w:r>
      <w:r w:rsidR="005F40B3" w:rsidRPr="005F40B3">
        <w:rPr>
          <w:rFonts w:eastAsia="Arial" w:cs="Times New Roman"/>
          <w:color w:val="000000" w:themeColor="text1"/>
        </w:rPr>
        <w:t>;</w:t>
      </w:r>
      <w:r w:rsidR="002F3F63" w:rsidRPr="005F40B3">
        <w:rPr>
          <w:color w:val="000000" w:themeColor="text1"/>
        </w:rPr>
        <w:t xml:space="preserve"> </w:t>
      </w:r>
      <w:r w:rsidR="00E34D9E">
        <w:rPr>
          <w:color w:val="000000" w:themeColor="text1"/>
        </w:rPr>
        <w:t>17</w:t>
      </w:r>
      <w:r w:rsidR="004F7908" w:rsidRPr="005F40B3">
        <w:rPr>
          <w:color w:val="000000" w:themeColor="text1"/>
        </w:rPr>
        <w:t xml:space="preserve"> participants were attending the meeting</w:t>
      </w:r>
      <w:r w:rsidR="005F40B3" w:rsidRPr="005F40B3">
        <w:rPr>
          <w:color w:val="000000" w:themeColor="text1"/>
        </w:rPr>
        <w:t>;</w:t>
      </w:r>
      <w:r w:rsidR="004F7908" w:rsidRPr="005F40B3">
        <w:rPr>
          <w:color w:val="000000" w:themeColor="text1"/>
        </w:rPr>
        <w:t xml:space="preserve"> </w:t>
      </w:r>
      <w:r w:rsidR="00E34D9E">
        <w:rPr>
          <w:color w:val="000000" w:themeColor="text1"/>
        </w:rPr>
        <w:t>9</w:t>
      </w:r>
      <w:r w:rsidR="002F3F63" w:rsidRPr="005F40B3">
        <w:rPr>
          <w:color w:val="000000" w:themeColor="text1"/>
        </w:rPr>
        <w:t xml:space="preserve"> de</w:t>
      </w:r>
      <w:r w:rsidR="00C56F89">
        <w:rPr>
          <w:color w:val="000000" w:themeColor="text1"/>
        </w:rPr>
        <w:softHyphen/>
      </w:r>
      <w:r w:rsidR="002F3F63" w:rsidRPr="005F40B3">
        <w:rPr>
          <w:color w:val="000000" w:themeColor="text1"/>
        </w:rPr>
        <w:t xml:space="preserve">legates from </w:t>
      </w:r>
      <w:r w:rsidR="00E34D9E">
        <w:rPr>
          <w:color w:val="000000" w:themeColor="text1"/>
        </w:rPr>
        <w:t>4</w:t>
      </w:r>
      <w:r w:rsidR="004F7908" w:rsidRPr="005F40B3">
        <w:rPr>
          <w:color w:val="000000" w:themeColor="text1"/>
        </w:rPr>
        <w:t xml:space="preserve"> </w:t>
      </w:r>
      <w:r w:rsidR="002F3F63" w:rsidRPr="005F40B3">
        <w:rPr>
          <w:color w:val="000000" w:themeColor="text1"/>
        </w:rPr>
        <w:t xml:space="preserve">administrations, </w:t>
      </w:r>
      <w:r w:rsidR="00E34D9E" w:rsidRPr="005F40B3">
        <w:rPr>
          <w:color w:val="000000" w:themeColor="text1"/>
        </w:rPr>
        <w:t>1 representative from the ECO</w:t>
      </w:r>
      <w:r w:rsidR="00E34D9E">
        <w:rPr>
          <w:color w:val="000000" w:themeColor="text1"/>
        </w:rPr>
        <w:t xml:space="preserve"> and 7 participants</w:t>
      </w:r>
      <w:r w:rsidR="002F3F63" w:rsidRPr="005F40B3">
        <w:rPr>
          <w:color w:val="000000" w:themeColor="text1"/>
        </w:rPr>
        <w:t xml:space="preserve"> from the industry </w:t>
      </w:r>
      <w:r w:rsidR="00E34D9E">
        <w:rPr>
          <w:color w:val="000000" w:themeColor="text1"/>
        </w:rPr>
        <w:t>or other organisations</w:t>
      </w:r>
      <w:r w:rsidR="002F3F63" w:rsidRPr="005F40B3">
        <w:rPr>
          <w:color w:val="000000" w:themeColor="text1"/>
        </w:rPr>
        <w:t>.</w:t>
      </w:r>
    </w:p>
    <w:p w:rsidR="00C6250F" w:rsidRPr="005F40B3" w:rsidRDefault="00C6250F" w:rsidP="005F40B3">
      <w:pPr>
        <w:pStyle w:val="berschrift1"/>
        <w:rPr>
          <w:color w:val="000000" w:themeColor="text1"/>
          <w:sz w:val="24"/>
          <w:szCs w:val="24"/>
        </w:rPr>
      </w:pPr>
      <w:r w:rsidRPr="005F40B3">
        <w:rPr>
          <w:color w:val="000000" w:themeColor="text1"/>
          <w:sz w:val="24"/>
          <w:szCs w:val="24"/>
        </w:rPr>
        <w:t>2)</w:t>
      </w:r>
      <w:r w:rsidRPr="005F40B3">
        <w:rPr>
          <w:color w:val="000000" w:themeColor="text1"/>
          <w:sz w:val="24"/>
          <w:szCs w:val="24"/>
        </w:rPr>
        <w:tab/>
        <w:t>Adoption of the Agenda and attribution of documents</w:t>
      </w:r>
    </w:p>
    <w:p w:rsidR="008072A0" w:rsidRPr="005F40B3" w:rsidRDefault="008072A0" w:rsidP="005F40B3">
      <w:pPr>
        <w:rPr>
          <w:color w:val="000000" w:themeColor="text1"/>
        </w:rPr>
      </w:pPr>
    </w:p>
    <w:p w:rsidR="00BE7D8E" w:rsidRPr="005F40B3" w:rsidRDefault="00BE7D8E" w:rsidP="005F40B3">
      <w:pPr>
        <w:rPr>
          <w:color w:val="000000" w:themeColor="text1"/>
        </w:rPr>
      </w:pPr>
      <w:r w:rsidRPr="005F40B3">
        <w:rPr>
          <w:color w:val="000000" w:themeColor="text1"/>
        </w:rPr>
        <w:t xml:space="preserve">The agenda was adopted without any changes, see </w:t>
      </w:r>
      <w:r w:rsidR="004F7908" w:rsidRPr="005F40B3">
        <w:rPr>
          <w:b/>
          <w:color w:val="000000" w:themeColor="text1"/>
        </w:rPr>
        <w:t>Annex 3</w:t>
      </w:r>
      <w:r w:rsidRPr="005F40B3">
        <w:rPr>
          <w:color w:val="000000" w:themeColor="text1"/>
        </w:rPr>
        <w:t>.</w:t>
      </w:r>
    </w:p>
    <w:p w:rsidR="005F40B3" w:rsidRPr="005F40B3" w:rsidRDefault="005F40B3" w:rsidP="005F40B3">
      <w:pPr>
        <w:rPr>
          <w:color w:val="000000" w:themeColor="text1"/>
        </w:rPr>
      </w:pPr>
    </w:p>
    <w:p w:rsidR="000D60D3" w:rsidRPr="005F40B3" w:rsidRDefault="000D60D3" w:rsidP="005F40B3">
      <w:pPr>
        <w:rPr>
          <w:color w:val="000000" w:themeColor="text1"/>
        </w:rPr>
      </w:pPr>
      <w:r w:rsidRPr="00AB79F5">
        <w:rPr>
          <w:color w:val="000000" w:themeColor="text1"/>
        </w:rPr>
        <w:t>Input documents:</w:t>
      </w:r>
    </w:p>
    <w:p w:rsidR="000D60D3" w:rsidRPr="005F40B3" w:rsidRDefault="000D60D3" w:rsidP="005F40B3">
      <w:pPr>
        <w:rPr>
          <w:color w:val="000000" w:themeColor="text1"/>
        </w:rPr>
      </w:pPr>
    </w:p>
    <w:p w:rsidR="00C6250F" w:rsidRDefault="00AB79F5" w:rsidP="005F40B3">
      <w:pPr>
        <w:rPr>
          <w:color w:val="000000" w:themeColor="text1"/>
        </w:rPr>
      </w:pPr>
      <w:r>
        <w:rPr>
          <w:noProof/>
          <w:color w:val="000000" w:themeColor="text1"/>
        </w:rPr>
        <w:drawing>
          <wp:inline distT="0" distB="0" distL="0" distR="0">
            <wp:extent cx="5760720" cy="3022770"/>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022770"/>
                    </a:xfrm>
                    <a:prstGeom prst="rect">
                      <a:avLst/>
                    </a:prstGeom>
                    <a:noFill/>
                    <a:ln>
                      <a:noFill/>
                    </a:ln>
                  </pic:spPr>
                </pic:pic>
              </a:graphicData>
            </a:graphic>
          </wp:inline>
        </w:drawing>
      </w:r>
    </w:p>
    <w:p w:rsidR="00AB79F5" w:rsidRDefault="00AB79F5" w:rsidP="005F40B3">
      <w:pPr>
        <w:rPr>
          <w:color w:val="000000" w:themeColor="text1"/>
        </w:rPr>
      </w:pPr>
    </w:p>
    <w:p w:rsidR="001C00BE" w:rsidRDefault="00AB79F5" w:rsidP="005F40B3">
      <w:pPr>
        <w:rPr>
          <w:color w:val="000000" w:themeColor="text1"/>
        </w:rPr>
      </w:pPr>
      <w:r>
        <w:rPr>
          <w:color w:val="000000" w:themeColor="text1"/>
        </w:rPr>
        <w:t>Document FM48(11)019</w:t>
      </w:r>
      <w:r w:rsidR="001C00BE" w:rsidRPr="001C00BE">
        <w:rPr>
          <w:color w:val="000000" w:themeColor="text1"/>
        </w:rPr>
        <w:t xml:space="preserve"> </w:t>
      </w:r>
      <w:r w:rsidR="001C00BE">
        <w:rPr>
          <w:color w:val="000000" w:themeColor="text1"/>
        </w:rPr>
        <w:t>from Aero3G, which supplements doc. FM48(11)009,</w:t>
      </w:r>
      <w:r>
        <w:rPr>
          <w:color w:val="000000" w:themeColor="text1"/>
        </w:rPr>
        <w:t xml:space="preserve"> was provided after the meeting.</w:t>
      </w:r>
    </w:p>
    <w:p w:rsidR="001C00BE" w:rsidRDefault="001C00BE">
      <w:pPr>
        <w:spacing w:after="200" w:line="276" w:lineRule="auto"/>
        <w:rPr>
          <w:color w:val="000000" w:themeColor="text1"/>
        </w:rPr>
      </w:pPr>
      <w:r>
        <w:rPr>
          <w:color w:val="000000" w:themeColor="text1"/>
        </w:rPr>
        <w:br w:type="page"/>
      </w:r>
    </w:p>
    <w:p w:rsidR="00C6250F" w:rsidRPr="005F40B3" w:rsidRDefault="00C6250F" w:rsidP="005F40B3">
      <w:pPr>
        <w:pStyle w:val="berschrift1"/>
        <w:rPr>
          <w:color w:val="000000" w:themeColor="text1"/>
          <w:sz w:val="24"/>
          <w:szCs w:val="24"/>
        </w:rPr>
      </w:pPr>
      <w:r w:rsidRPr="005F40B3">
        <w:rPr>
          <w:color w:val="000000" w:themeColor="text1"/>
          <w:sz w:val="24"/>
          <w:szCs w:val="24"/>
        </w:rPr>
        <w:lastRenderedPageBreak/>
        <w:t>3)</w:t>
      </w:r>
      <w:r w:rsidRPr="005F40B3">
        <w:rPr>
          <w:color w:val="000000" w:themeColor="text1"/>
          <w:sz w:val="24"/>
          <w:szCs w:val="24"/>
        </w:rPr>
        <w:tab/>
        <w:t xml:space="preserve">Minutes of </w:t>
      </w:r>
      <w:r w:rsidR="00F94730" w:rsidRPr="005F40B3">
        <w:rPr>
          <w:color w:val="000000" w:themeColor="text1"/>
          <w:sz w:val="24"/>
          <w:szCs w:val="24"/>
        </w:rPr>
        <w:t>previous meetings</w:t>
      </w:r>
    </w:p>
    <w:p w:rsidR="00C6250F" w:rsidRPr="005F40B3" w:rsidRDefault="00C6250F" w:rsidP="005F40B3">
      <w:pPr>
        <w:rPr>
          <w:color w:val="000000" w:themeColor="text1"/>
        </w:rPr>
      </w:pPr>
    </w:p>
    <w:p w:rsidR="00F94730" w:rsidRPr="005F40B3" w:rsidRDefault="001C00BE" w:rsidP="005F40B3">
      <w:pPr>
        <w:rPr>
          <w:color w:val="000000" w:themeColor="text1"/>
        </w:rPr>
      </w:pPr>
      <w:r w:rsidRPr="00FF1F98">
        <w:rPr>
          <w:color w:val="000000" w:themeColor="text1"/>
        </w:rPr>
        <w:t>The Minutes of the following meetings were introduced.</w:t>
      </w:r>
    </w:p>
    <w:p w:rsidR="00F94730" w:rsidRPr="005F40B3" w:rsidRDefault="00F94730" w:rsidP="005F40B3">
      <w:pPr>
        <w:pStyle w:val="berschrift1"/>
        <w:rPr>
          <w:color w:val="000000" w:themeColor="text1"/>
          <w:sz w:val="24"/>
          <w:szCs w:val="24"/>
        </w:rPr>
      </w:pPr>
      <w:r w:rsidRPr="005F40B3">
        <w:rPr>
          <w:color w:val="000000" w:themeColor="text1"/>
          <w:sz w:val="24"/>
          <w:szCs w:val="24"/>
        </w:rPr>
        <w:t>3.1)</w:t>
      </w:r>
      <w:r w:rsidRPr="005F40B3">
        <w:rPr>
          <w:color w:val="000000" w:themeColor="text1"/>
          <w:sz w:val="24"/>
          <w:szCs w:val="24"/>
        </w:rPr>
        <w:tab/>
        <w:t>Final Minutes of latest FM PT 48 meeting</w:t>
      </w:r>
    </w:p>
    <w:p w:rsidR="00F94730" w:rsidRPr="005F40B3" w:rsidRDefault="00F94730" w:rsidP="005F40B3">
      <w:pPr>
        <w:rPr>
          <w:color w:val="000000" w:themeColor="text1"/>
        </w:rPr>
      </w:pPr>
    </w:p>
    <w:p w:rsidR="00F94730" w:rsidRPr="005F40B3" w:rsidRDefault="00FF1F98" w:rsidP="005F40B3">
      <w:pPr>
        <w:rPr>
          <w:color w:val="000000" w:themeColor="text1"/>
        </w:rPr>
      </w:pPr>
      <w:r>
        <w:rPr>
          <w:color w:val="000000" w:themeColor="text1"/>
        </w:rPr>
        <w:t xml:space="preserve">No comments were made to the draft Minutes of the first FM PT 48 meeting. The Minutes </w:t>
      </w:r>
      <w:r w:rsidR="00C56F89">
        <w:rPr>
          <w:color w:val="000000" w:themeColor="text1"/>
        </w:rPr>
        <w:t>had been</w:t>
      </w:r>
      <w:r>
        <w:rPr>
          <w:color w:val="000000" w:themeColor="text1"/>
        </w:rPr>
        <w:t xml:space="preserve"> submitted to the WG FM meeting in Luxembourg (January/February 2011).</w:t>
      </w:r>
      <w:r w:rsidR="00D43A37">
        <w:rPr>
          <w:color w:val="000000" w:themeColor="text1"/>
        </w:rPr>
        <w:t xml:space="preserve"> Also a document describing the follow-up activities </w:t>
      </w:r>
      <w:r w:rsidR="00C56F89">
        <w:rPr>
          <w:color w:val="000000" w:themeColor="text1"/>
        </w:rPr>
        <w:t>had been</w:t>
      </w:r>
      <w:r w:rsidR="00D43A37">
        <w:rPr>
          <w:color w:val="000000" w:themeColor="text1"/>
        </w:rPr>
        <w:t xml:space="preserve"> submitted to WG FM.</w:t>
      </w:r>
    </w:p>
    <w:p w:rsidR="00F94730" w:rsidRPr="005F40B3" w:rsidRDefault="00F94730" w:rsidP="005F40B3">
      <w:pPr>
        <w:pStyle w:val="berschrift1"/>
        <w:rPr>
          <w:color w:val="000000" w:themeColor="text1"/>
          <w:sz w:val="24"/>
          <w:szCs w:val="24"/>
        </w:rPr>
      </w:pPr>
      <w:r w:rsidRPr="005F40B3">
        <w:rPr>
          <w:color w:val="000000" w:themeColor="text1"/>
          <w:sz w:val="24"/>
          <w:szCs w:val="24"/>
        </w:rPr>
        <w:t>3.2)</w:t>
      </w:r>
      <w:r w:rsidRPr="005F40B3">
        <w:rPr>
          <w:color w:val="000000" w:themeColor="text1"/>
          <w:sz w:val="24"/>
          <w:szCs w:val="24"/>
        </w:rPr>
        <w:tab/>
        <w:t>Final Minutes of latest WG FM meeting (extract)</w:t>
      </w:r>
    </w:p>
    <w:p w:rsidR="00F94730" w:rsidRPr="005F40B3" w:rsidRDefault="00F94730" w:rsidP="005F40B3">
      <w:pPr>
        <w:rPr>
          <w:color w:val="000000" w:themeColor="text1"/>
        </w:rPr>
      </w:pPr>
    </w:p>
    <w:p w:rsidR="00DE3085" w:rsidRDefault="00DE3085" w:rsidP="005F40B3">
      <w:pPr>
        <w:rPr>
          <w:color w:val="000000" w:themeColor="text1"/>
        </w:rPr>
      </w:pPr>
      <w:r w:rsidRPr="005F40B3">
        <w:rPr>
          <w:color w:val="000000" w:themeColor="text1"/>
        </w:rPr>
        <w:t>An extract of the Minutes of the latest WG FM meeting in January/February 2011 was intr</w:t>
      </w:r>
      <w:r w:rsidR="00FF1F98">
        <w:rPr>
          <w:color w:val="000000" w:themeColor="text1"/>
        </w:rPr>
        <w:t>oduced by the PT chairman</w:t>
      </w:r>
      <w:r w:rsidRPr="005F40B3">
        <w:rPr>
          <w:color w:val="000000" w:themeColor="text1"/>
        </w:rPr>
        <w:t>.</w:t>
      </w:r>
      <w:r w:rsidR="00FF1F98">
        <w:rPr>
          <w:color w:val="000000" w:themeColor="text1"/>
        </w:rPr>
        <w:t xml:space="preserve"> The most relevant items were highlighted. WG FM had sent a liaison statement to WG SE, with a copy to ECC PT 1, in order to initiate sharing</w:t>
      </w:r>
      <w:r w:rsidR="00C56F89">
        <w:rPr>
          <w:color w:val="000000" w:themeColor="text1"/>
        </w:rPr>
        <w:t>/</w:t>
      </w:r>
      <w:r w:rsidR="00FF1F98">
        <w:rPr>
          <w:color w:val="000000" w:themeColor="text1"/>
        </w:rPr>
        <w:t>compa</w:t>
      </w:r>
      <w:r w:rsidR="00C56F89">
        <w:rPr>
          <w:color w:val="000000" w:themeColor="text1"/>
        </w:rPr>
        <w:softHyphen/>
      </w:r>
      <w:r w:rsidR="00FF1F98">
        <w:rPr>
          <w:color w:val="000000" w:themeColor="text1"/>
        </w:rPr>
        <w:t xml:space="preserve">tibility studies with regard to specific frequency bands. WG FM had expected that FM PT 48 </w:t>
      </w:r>
      <w:r w:rsidR="00BF2EEC">
        <w:rPr>
          <w:color w:val="000000" w:themeColor="text1"/>
        </w:rPr>
        <w:t xml:space="preserve">provide additional information in order </w:t>
      </w:r>
      <w:r w:rsidR="00BF2EEC" w:rsidRPr="00C56F89">
        <w:rPr>
          <w:color w:val="000000" w:themeColor="text1"/>
        </w:rPr>
        <w:t>to support the studies related to these bands, see also section 6 below.</w:t>
      </w:r>
    </w:p>
    <w:p w:rsidR="00BF2EEC" w:rsidRDefault="00BF2EEC" w:rsidP="005F40B3">
      <w:pPr>
        <w:rPr>
          <w:color w:val="000000" w:themeColor="text1"/>
        </w:rPr>
      </w:pPr>
    </w:p>
    <w:p w:rsidR="00BF2EEC" w:rsidRDefault="00BF2EEC" w:rsidP="005F40B3">
      <w:pPr>
        <w:rPr>
          <w:color w:val="000000" w:themeColor="text1"/>
        </w:rPr>
      </w:pPr>
      <w:r>
        <w:rPr>
          <w:color w:val="000000" w:themeColor="text1"/>
        </w:rPr>
        <w:t xml:space="preserve">WG FM had also tasked FM PT 48 to further discuss candidate bands with the aim to achieve a prioritisation. Further information on that is </w:t>
      </w:r>
      <w:r w:rsidRPr="00C56F89">
        <w:rPr>
          <w:color w:val="000000" w:themeColor="text1"/>
        </w:rPr>
        <w:t>provided in section 5 below</w:t>
      </w:r>
      <w:r>
        <w:rPr>
          <w:color w:val="000000" w:themeColor="text1"/>
        </w:rPr>
        <w:t>.</w:t>
      </w:r>
    </w:p>
    <w:p w:rsidR="001B6448" w:rsidRDefault="001B6448" w:rsidP="005F40B3">
      <w:pPr>
        <w:rPr>
          <w:color w:val="000000" w:themeColor="text1"/>
        </w:rPr>
      </w:pPr>
    </w:p>
    <w:p w:rsidR="001B6448" w:rsidRDefault="001B6448" w:rsidP="005F40B3">
      <w:pPr>
        <w:rPr>
          <w:color w:val="000000" w:themeColor="text1"/>
        </w:rPr>
      </w:pPr>
      <w:r>
        <w:rPr>
          <w:color w:val="000000" w:themeColor="text1"/>
        </w:rPr>
        <w:t>WG FM also concluded that a new project team should be established to deal with issues on the frequency band 1452-1492 MHz. The Terms of Reference for this new FM PT will be adopted during the forthcoming meeting in May.</w:t>
      </w:r>
    </w:p>
    <w:p w:rsidR="00BF2EEC" w:rsidRDefault="00BF2EEC" w:rsidP="005F40B3">
      <w:pPr>
        <w:rPr>
          <w:color w:val="000000" w:themeColor="text1"/>
        </w:rPr>
      </w:pPr>
    </w:p>
    <w:p w:rsidR="003A0FE7" w:rsidRDefault="003A0FE7" w:rsidP="003A0FE7">
      <w:pPr>
        <w:rPr>
          <w:color w:val="000000" w:themeColor="text1"/>
        </w:rPr>
      </w:pPr>
      <w:r w:rsidRPr="005F40B3">
        <w:rPr>
          <w:color w:val="000000" w:themeColor="text1"/>
        </w:rPr>
        <w:t xml:space="preserve">The </w:t>
      </w:r>
      <w:r>
        <w:rPr>
          <w:color w:val="000000" w:themeColor="text1"/>
        </w:rPr>
        <w:t>outcome of the WG FM meeting was</w:t>
      </w:r>
      <w:r w:rsidRPr="005F40B3">
        <w:rPr>
          <w:color w:val="000000" w:themeColor="text1"/>
        </w:rPr>
        <w:t xml:space="preserve"> noted by the meeting.</w:t>
      </w:r>
    </w:p>
    <w:p w:rsidR="003A0FE7" w:rsidRPr="005F40B3" w:rsidRDefault="003A0FE7" w:rsidP="003A0FE7">
      <w:pPr>
        <w:rPr>
          <w:color w:val="000000" w:themeColor="text1"/>
        </w:rPr>
      </w:pPr>
    </w:p>
    <w:p w:rsidR="00BF2EEC" w:rsidRPr="005F40B3" w:rsidRDefault="00BF2EEC" w:rsidP="005F40B3">
      <w:pPr>
        <w:rPr>
          <w:color w:val="000000" w:themeColor="text1"/>
        </w:rPr>
      </w:pPr>
      <w:r>
        <w:rPr>
          <w:color w:val="000000" w:themeColor="text1"/>
        </w:rPr>
        <w:t>The next WG FM meeting will be held from 16-20 May 2011.</w:t>
      </w:r>
    </w:p>
    <w:p w:rsidR="00F94730" w:rsidRPr="005F40B3" w:rsidRDefault="00F94730" w:rsidP="005F40B3">
      <w:pPr>
        <w:pStyle w:val="berschrift1"/>
        <w:rPr>
          <w:color w:val="000000" w:themeColor="text1"/>
          <w:sz w:val="24"/>
          <w:szCs w:val="24"/>
        </w:rPr>
      </w:pPr>
      <w:r w:rsidRPr="005F40B3">
        <w:rPr>
          <w:color w:val="000000" w:themeColor="text1"/>
          <w:sz w:val="24"/>
          <w:szCs w:val="24"/>
        </w:rPr>
        <w:t>3.3)</w:t>
      </w:r>
      <w:r w:rsidRPr="005F40B3">
        <w:rPr>
          <w:color w:val="000000" w:themeColor="text1"/>
          <w:sz w:val="24"/>
          <w:szCs w:val="24"/>
        </w:rPr>
        <w:tab/>
        <w:t>Draft Minutes of latest ECC meeting (extract)</w:t>
      </w:r>
    </w:p>
    <w:p w:rsidR="00C6250F" w:rsidRPr="005F40B3" w:rsidRDefault="00C6250F" w:rsidP="005F40B3">
      <w:pPr>
        <w:rPr>
          <w:color w:val="000000" w:themeColor="text1"/>
        </w:rPr>
      </w:pPr>
    </w:p>
    <w:p w:rsidR="00C6250F" w:rsidRPr="005F40B3" w:rsidRDefault="00801F12" w:rsidP="005F40B3">
      <w:pPr>
        <w:rPr>
          <w:color w:val="000000" w:themeColor="text1"/>
        </w:rPr>
      </w:pPr>
      <w:r>
        <w:rPr>
          <w:color w:val="000000" w:themeColor="text1"/>
        </w:rPr>
        <w:t xml:space="preserve">The ECC plenary </w:t>
      </w:r>
      <w:r w:rsidR="000D2EB1">
        <w:rPr>
          <w:color w:val="000000" w:themeColor="text1"/>
        </w:rPr>
        <w:t xml:space="preserve">had </w:t>
      </w:r>
      <w:r>
        <w:rPr>
          <w:color w:val="000000" w:themeColor="text1"/>
        </w:rPr>
        <w:t>met in the week before the FM PT 48 meeting. Therefore only the draft Minutes were available. ECC agreed not to task WG FM to prepare an impact assessment for Broadband DA2GC but to develop a proper justification for the frequency bands.</w:t>
      </w:r>
    </w:p>
    <w:p w:rsidR="00C6250F" w:rsidRPr="005F40B3" w:rsidRDefault="00C6250F" w:rsidP="005F40B3">
      <w:pPr>
        <w:pStyle w:val="berschrift1"/>
        <w:rPr>
          <w:color w:val="000000" w:themeColor="text1"/>
          <w:sz w:val="24"/>
          <w:szCs w:val="24"/>
        </w:rPr>
      </w:pPr>
      <w:r w:rsidRPr="005F40B3">
        <w:rPr>
          <w:color w:val="000000" w:themeColor="text1"/>
          <w:sz w:val="24"/>
          <w:szCs w:val="24"/>
        </w:rPr>
        <w:t>4)</w:t>
      </w:r>
      <w:r w:rsidRPr="005F40B3">
        <w:rPr>
          <w:color w:val="000000" w:themeColor="text1"/>
          <w:sz w:val="24"/>
          <w:szCs w:val="24"/>
        </w:rPr>
        <w:tab/>
      </w:r>
      <w:r w:rsidR="00F94730" w:rsidRPr="005F40B3">
        <w:rPr>
          <w:color w:val="000000" w:themeColor="text1"/>
          <w:sz w:val="24"/>
          <w:szCs w:val="24"/>
        </w:rPr>
        <w:t>System design, spectrum requirements, impact of antenna selection</w:t>
      </w:r>
    </w:p>
    <w:p w:rsidR="00C6250F" w:rsidRPr="005F40B3" w:rsidRDefault="00C6250F" w:rsidP="005F40B3">
      <w:pPr>
        <w:rPr>
          <w:color w:val="000000" w:themeColor="text1"/>
        </w:rPr>
      </w:pPr>
    </w:p>
    <w:p w:rsidR="00C6250F" w:rsidRDefault="00F21757" w:rsidP="005F40B3">
      <w:pPr>
        <w:rPr>
          <w:color w:val="000000" w:themeColor="text1"/>
        </w:rPr>
      </w:pPr>
      <w:r>
        <w:rPr>
          <w:color w:val="000000" w:themeColor="text1"/>
        </w:rPr>
        <w:t xml:space="preserve">Mr Deschamps (ANFR France) introduced document FM48(11)007 covering questions related to the spectrum requirement needs. It has to be taken into </w:t>
      </w:r>
      <w:r w:rsidR="00437E76">
        <w:rPr>
          <w:color w:val="000000" w:themeColor="text1"/>
        </w:rPr>
        <w:t>accounts</w:t>
      </w:r>
      <w:r w:rsidR="002B6338">
        <w:rPr>
          <w:color w:val="000000" w:themeColor="text1"/>
        </w:rPr>
        <w:t>, from French point of view,</w:t>
      </w:r>
      <w:r w:rsidR="00437E76">
        <w:rPr>
          <w:color w:val="000000" w:themeColor="text1"/>
        </w:rPr>
        <w:t xml:space="preserve"> that for similar systems in the USA and in Canada only 2 x 1.5 MHz (Aircell USA) or 2 x 2 MHz (SkySurf Canada) respectively are</w:t>
      </w:r>
      <w:r>
        <w:rPr>
          <w:color w:val="000000" w:themeColor="text1"/>
        </w:rPr>
        <w:t xml:space="preserve"> required for the time being.</w:t>
      </w:r>
      <w:r w:rsidR="00E374CD">
        <w:rPr>
          <w:color w:val="000000" w:themeColor="text1"/>
        </w:rPr>
        <w:t xml:space="preserve"> This is much less compared to the spectrum requirement as described in the ETSI System Reference Document (TR 103 054), which is 2 x 10 MHz</w:t>
      </w:r>
      <w:r w:rsidR="000D2EB1">
        <w:rPr>
          <w:color w:val="000000" w:themeColor="text1"/>
        </w:rPr>
        <w:t xml:space="preserve"> for FDD</w:t>
      </w:r>
      <w:r w:rsidR="00E374CD">
        <w:rPr>
          <w:color w:val="000000" w:themeColor="text1"/>
        </w:rPr>
        <w:t>. The questions raised in the French document are aimed to the industry.</w:t>
      </w:r>
    </w:p>
    <w:p w:rsidR="00E374CD" w:rsidRDefault="00E374CD" w:rsidP="005F40B3">
      <w:pPr>
        <w:rPr>
          <w:color w:val="000000" w:themeColor="text1"/>
        </w:rPr>
      </w:pPr>
    </w:p>
    <w:p w:rsidR="00E374CD" w:rsidRDefault="00E374CD" w:rsidP="005F40B3">
      <w:pPr>
        <w:rPr>
          <w:color w:val="000000" w:themeColor="text1"/>
        </w:rPr>
      </w:pPr>
      <w:r>
        <w:rPr>
          <w:color w:val="000000" w:themeColor="text1"/>
        </w:rPr>
        <w:t xml:space="preserve">Mr Ardito (Qualcomm) introduced document FM48(11)008 </w:t>
      </w:r>
      <w:r w:rsidR="00E043BB">
        <w:rPr>
          <w:color w:val="000000" w:themeColor="text1"/>
        </w:rPr>
        <w:t xml:space="preserve">in which the advantages of directional antennas </w:t>
      </w:r>
      <w:r w:rsidR="00437E76">
        <w:rPr>
          <w:color w:val="000000" w:themeColor="text1"/>
        </w:rPr>
        <w:t xml:space="preserve">for the forward link capacity </w:t>
      </w:r>
      <w:r w:rsidR="00E043BB">
        <w:rPr>
          <w:color w:val="000000" w:themeColor="text1"/>
        </w:rPr>
        <w:t>are described.</w:t>
      </w:r>
      <w:r w:rsidR="00437E76">
        <w:rPr>
          <w:color w:val="000000" w:themeColor="text1"/>
        </w:rPr>
        <w:t xml:space="preserve"> It </w:t>
      </w:r>
      <w:r w:rsidR="002B6338">
        <w:rPr>
          <w:color w:val="000000" w:themeColor="text1"/>
        </w:rPr>
        <w:t>was emphasised</w:t>
      </w:r>
      <w:r w:rsidR="00437E76">
        <w:rPr>
          <w:color w:val="000000" w:themeColor="text1"/>
        </w:rPr>
        <w:t xml:space="preserve"> that the usage of aircraft directional antennas provides a significant throughput advantage compared to omnidirectional antennas. It a</w:t>
      </w:r>
      <w:r w:rsidR="000D2EB1">
        <w:rPr>
          <w:color w:val="000000" w:themeColor="text1"/>
        </w:rPr>
        <w:t>lso showed</w:t>
      </w:r>
      <w:r w:rsidR="00437E76">
        <w:rPr>
          <w:color w:val="000000" w:themeColor="text1"/>
        </w:rPr>
        <w:t xml:space="preserve"> that a large number of vertically placed antenna elements for beam shaping at the ground station can help in reducing ground bounce induced fading.</w:t>
      </w:r>
      <w:r w:rsidR="00DE5A75">
        <w:rPr>
          <w:color w:val="000000" w:themeColor="text1"/>
        </w:rPr>
        <w:t xml:space="preserve"> Although the Qualcomm studies were based on 800 MHz, similar advantages would occur in higher bands.</w:t>
      </w:r>
    </w:p>
    <w:p w:rsidR="00DE5A75" w:rsidRDefault="00DE5A75" w:rsidP="005F40B3">
      <w:pPr>
        <w:rPr>
          <w:color w:val="000000" w:themeColor="text1"/>
        </w:rPr>
      </w:pPr>
    </w:p>
    <w:p w:rsidR="00DE5A75" w:rsidRDefault="00DE5A75" w:rsidP="005F40B3">
      <w:pPr>
        <w:rPr>
          <w:color w:val="000000" w:themeColor="text1"/>
        </w:rPr>
      </w:pPr>
      <w:r>
        <w:rPr>
          <w:color w:val="000000" w:themeColor="text1"/>
        </w:rPr>
        <w:t xml:space="preserve">Mr Weber (ECO) introduced </w:t>
      </w:r>
      <w:r w:rsidR="00E20273">
        <w:rPr>
          <w:color w:val="000000" w:themeColor="text1"/>
        </w:rPr>
        <w:t xml:space="preserve">the ECO Bulletin </w:t>
      </w:r>
      <w:r w:rsidR="002B6338">
        <w:rPr>
          <w:color w:val="000000" w:themeColor="text1"/>
        </w:rPr>
        <w:t>regarding</w:t>
      </w:r>
      <w:r w:rsidR="00E20273">
        <w:rPr>
          <w:color w:val="000000" w:themeColor="text1"/>
        </w:rPr>
        <w:t xml:space="preserve"> on-going/new issues in other regions or organisations (</w:t>
      </w:r>
      <w:r>
        <w:rPr>
          <w:color w:val="000000" w:themeColor="text1"/>
        </w:rPr>
        <w:t>doc</w:t>
      </w:r>
      <w:r w:rsidR="00E20273">
        <w:rPr>
          <w:color w:val="000000" w:themeColor="text1"/>
        </w:rPr>
        <w:t>.</w:t>
      </w:r>
      <w:r>
        <w:rPr>
          <w:color w:val="000000" w:themeColor="text1"/>
        </w:rPr>
        <w:t xml:space="preserve"> FM48(11)013</w:t>
      </w:r>
      <w:r w:rsidR="00E20273">
        <w:rPr>
          <w:color w:val="000000" w:themeColor="text1"/>
        </w:rPr>
        <w:t xml:space="preserve">) which had also been submitted to the ECC plenary meeting one week earlier. The meeting noted </w:t>
      </w:r>
      <w:r w:rsidR="00AA6112">
        <w:rPr>
          <w:color w:val="000000" w:themeColor="text1"/>
        </w:rPr>
        <w:t xml:space="preserve">with interest </w:t>
      </w:r>
      <w:r w:rsidR="00E20273">
        <w:rPr>
          <w:color w:val="000000" w:themeColor="text1"/>
        </w:rPr>
        <w:t>that SkySurf Canada Communi</w:t>
      </w:r>
      <w:r w:rsidR="00DA4CF9">
        <w:rPr>
          <w:color w:val="000000" w:themeColor="text1"/>
        </w:rPr>
        <w:softHyphen/>
      </w:r>
      <w:r w:rsidR="00E20273">
        <w:rPr>
          <w:color w:val="000000" w:themeColor="text1"/>
        </w:rPr>
        <w:t>cations Inc. won the Canadian air-to-ground frequency auction and got spectrum in the bands 849-851 MHz / 894-896 MHz.</w:t>
      </w:r>
      <w:r w:rsidR="00AA6112">
        <w:rPr>
          <w:color w:val="000000" w:themeColor="text1"/>
        </w:rPr>
        <w:t xml:space="preserve"> The use of this spectrum includes applications such as voice telephony (this is prohibited on board aircraft in the USA), broadband internet and data transmission. Air-to-ground communication systems are now installed in about 1100 com</w:t>
      </w:r>
      <w:r w:rsidR="00DA4CF9">
        <w:rPr>
          <w:color w:val="000000" w:themeColor="text1"/>
        </w:rPr>
        <w:softHyphen/>
      </w:r>
      <w:r w:rsidR="00AA6112">
        <w:rPr>
          <w:color w:val="000000" w:themeColor="text1"/>
        </w:rPr>
        <w:t>mercial aircrafts in North America.</w:t>
      </w:r>
      <w:r w:rsidR="00EB3696">
        <w:rPr>
          <w:color w:val="000000" w:themeColor="text1"/>
        </w:rPr>
        <w:t xml:space="preserve"> The meeting also noted the developments on ITS (Intelligent Transport Systems) in the 5.9 GHz band because parts of this band had been selected as candidate bands for Broadband DA2GC during the first FM PT 48 meeting.</w:t>
      </w:r>
      <w:r w:rsidR="00481191">
        <w:rPr>
          <w:color w:val="000000" w:themeColor="text1"/>
        </w:rPr>
        <w:t xml:space="preserve"> The frequency band 5905-5925 MHz might be </w:t>
      </w:r>
      <w:r w:rsidR="002B6338">
        <w:rPr>
          <w:color w:val="000000" w:themeColor="text1"/>
        </w:rPr>
        <w:t xml:space="preserve">a </w:t>
      </w:r>
      <w:r w:rsidR="00481191">
        <w:rPr>
          <w:color w:val="000000" w:themeColor="text1"/>
        </w:rPr>
        <w:t xml:space="preserve">suitable </w:t>
      </w:r>
      <w:r w:rsidR="002B6338">
        <w:rPr>
          <w:color w:val="000000" w:themeColor="text1"/>
        </w:rPr>
        <w:t xml:space="preserve">candidate </w:t>
      </w:r>
      <w:r w:rsidR="00481191">
        <w:rPr>
          <w:color w:val="000000" w:themeColor="text1"/>
        </w:rPr>
        <w:t>for the reverse link (from the aircraft station to the ground station).</w:t>
      </w:r>
    </w:p>
    <w:p w:rsidR="00FE43E8" w:rsidRDefault="00FE43E8" w:rsidP="005F40B3">
      <w:pPr>
        <w:rPr>
          <w:color w:val="000000" w:themeColor="text1"/>
        </w:rPr>
      </w:pPr>
    </w:p>
    <w:p w:rsidR="00FE43E8" w:rsidRDefault="00FE43E8" w:rsidP="00FE43E8">
      <w:r>
        <w:t>Mr Rosowski (Deutsche Telekom) introduced a common contribution from Deutsche Telekom and Alcatel-Lucent describing factors with impact on spectrum demand for a Broadband DA2GC system based on LTE technology (FM48(11)016). The conclusion was that for the forward link the estimated data rate requirements might be fulfilled with a signal bandwidth of 5 MHz only with a ground station ISD (inter-site distance) of 120 km. To allow a cost-efficient initial rollout and to cope with increasing capacity demand, a bandwidth of at least 10 MHz is deemed to be necessary for the forward link.</w:t>
      </w:r>
      <w:r w:rsidR="00673515">
        <w:t xml:space="preserve"> For the reverse link a band</w:t>
      </w:r>
      <w:r w:rsidR="00545562">
        <w:softHyphen/>
      </w:r>
      <w:r w:rsidR="00673515">
        <w:t>width of 10 MHz should be sufficient for ground station ISD in the range of 120 km.</w:t>
      </w:r>
    </w:p>
    <w:p w:rsidR="00481191" w:rsidRDefault="00481191" w:rsidP="005F40B3">
      <w:pPr>
        <w:rPr>
          <w:color w:val="000000" w:themeColor="text1"/>
        </w:rPr>
      </w:pPr>
    </w:p>
    <w:p w:rsidR="00C6250F" w:rsidRDefault="002853B6" w:rsidP="005F40B3">
      <w:pPr>
        <w:rPr>
          <w:color w:val="000000" w:themeColor="text1"/>
        </w:rPr>
      </w:pPr>
      <w:r>
        <w:rPr>
          <w:color w:val="000000" w:themeColor="text1"/>
        </w:rPr>
        <w:t>I</w:t>
      </w:r>
      <w:r w:rsidR="00481191">
        <w:rPr>
          <w:color w:val="000000" w:themeColor="text1"/>
        </w:rPr>
        <w:t xml:space="preserve">t was questioned </w:t>
      </w:r>
      <w:r>
        <w:rPr>
          <w:color w:val="000000" w:themeColor="text1"/>
        </w:rPr>
        <w:t xml:space="preserve">during the discussion </w:t>
      </w:r>
      <w:r w:rsidR="00481191">
        <w:rPr>
          <w:color w:val="000000" w:themeColor="text1"/>
        </w:rPr>
        <w:t xml:space="preserve">whether WG FM or WG SE is responsible for issues on spectrum </w:t>
      </w:r>
      <w:r w:rsidR="002B6338">
        <w:rPr>
          <w:color w:val="000000" w:themeColor="text1"/>
        </w:rPr>
        <w:t>requirements</w:t>
      </w:r>
      <w:r w:rsidR="00481191">
        <w:rPr>
          <w:color w:val="000000" w:themeColor="text1"/>
        </w:rPr>
        <w:t>.</w:t>
      </w:r>
      <w:r w:rsidR="00FC079C">
        <w:rPr>
          <w:color w:val="000000" w:themeColor="text1"/>
        </w:rPr>
        <w:t xml:space="preserve"> The </w:t>
      </w:r>
      <w:r>
        <w:rPr>
          <w:color w:val="000000" w:themeColor="text1"/>
        </w:rPr>
        <w:t xml:space="preserve">majority of the </w:t>
      </w:r>
      <w:r w:rsidR="00FC079C">
        <w:rPr>
          <w:color w:val="000000" w:themeColor="text1"/>
        </w:rPr>
        <w:t xml:space="preserve">meeting had the view that for the time being this issue should mainly </w:t>
      </w:r>
      <w:r>
        <w:rPr>
          <w:color w:val="000000" w:themeColor="text1"/>
        </w:rPr>
        <w:t xml:space="preserve">be </w:t>
      </w:r>
      <w:r w:rsidR="00FC079C">
        <w:rPr>
          <w:color w:val="000000" w:themeColor="text1"/>
        </w:rPr>
        <w:t xml:space="preserve">discussed within FM PT 48. WG SE </w:t>
      </w:r>
      <w:r w:rsidR="00F55E20">
        <w:rPr>
          <w:color w:val="000000" w:themeColor="text1"/>
        </w:rPr>
        <w:t xml:space="preserve">will start studies </w:t>
      </w:r>
      <w:r w:rsidR="00FC079C">
        <w:rPr>
          <w:color w:val="000000" w:themeColor="text1"/>
        </w:rPr>
        <w:t>anyway (</w:t>
      </w:r>
      <w:r w:rsidR="00FC079C" w:rsidRPr="00545562">
        <w:rPr>
          <w:color w:val="000000" w:themeColor="text1"/>
        </w:rPr>
        <w:t>see section 6 below)</w:t>
      </w:r>
      <w:r w:rsidR="007F3BC2" w:rsidRPr="00545562">
        <w:rPr>
          <w:color w:val="000000" w:themeColor="text1"/>
        </w:rPr>
        <w:t>.</w:t>
      </w:r>
      <w:r w:rsidR="00FC079C" w:rsidRPr="00545562">
        <w:rPr>
          <w:color w:val="000000" w:themeColor="text1"/>
        </w:rPr>
        <w:t xml:space="preserve"> </w:t>
      </w:r>
      <w:r w:rsidR="007F3BC2" w:rsidRPr="00545562">
        <w:rPr>
          <w:color w:val="000000" w:themeColor="text1"/>
        </w:rPr>
        <w:t>H</w:t>
      </w:r>
      <w:r w:rsidR="00FC079C" w:rsidRPr="00545562">
        <w:rPr>
          <w:color w:val="000000" w:themeColor="text1"/>
        </w:rPr>
        <w:t>ence considerations</w:t>
      </w:r>
      <w:r w:rsidR="00FC079C">
        <w:rPr>
          <w:color w:val="000000" w:themeColor="text1"/>
        </w:rPr>
        <w:t xml:space="preserve"> on the amount of spectrum could</w:t>
      </w:r>
      <w:r>
        <w:rPr>
          <w:color w:val="000000" w:themeColor="text1"/>
        </w:rPr>
        <w:t>, if necessary,</w:t>
      </w:r>
      <w:r w:rsidR="00FC079C">
        <w:rPr>
          <w:color w:val="000000" w:themeColor="text1"/>
        </w:rPr>
        <w:t xml:space="preserve"> </w:t>
      </w:r>
      <w:r>
        <w:rPr>
          <w:color w:val="000000" w:themeColor="text1"/>
        </w:rPr>
        <w:t xml:space="preserve">also </w:t>
      </w:r>
      <w:r w:rsidR="00FC079C">
        <w:rPr>
          <w:color w:val="000000" w:themeColor="text1"/>
        </w:rPr>
        <w:t xml:space="preserve">be part of </w:t>
      </w:r>
      <w:r w:rsidR="002B6338">
        <w:rPr>
          <w:color w:val="000000" w:themeColor="text1"/>
        </w:rPr>
        <w:t>future</w:t>
      </w:r>
      <w:r w:rsidR="00FC079C">
        <w:rPr>
          <w:color w:val="000000" w:themeColor="text1"/>
        </w:rPr>
        <w:t xml:space="preserve"> compatibility/sharing studies. </w:t>
      </w:r>
      <w:r w:rsidR="003B141F">
        <w:rPr>
          <w:color w:val="000000" w:themeColor="text1"/>
        </w:rPr>
        <w:t xml:space="preserve">Diverging views were provided on </w:t>
      </w:r>
      <w:r w:rsidR="007F3BC2">
        <w:rPr>
          <w:color w:val="000000" w:themeColor="text1"/>
        </w:rPr>
        <w:t xml:space="preserve">the assessment of the </w:t>
      </w:r>
      <w:r w:rsidR="003B141F">
        <w:rPr>
          <w:color w:val="000000" w:themeColor="text1"/>
        </w:rPr>
        <w:t xml:space="preserve">amount of spectrum. </w:t>
      </w:r>
      <w:r w:rsidR="00FC079C">
        <w:rPr>
          <w:color w:val="000000" w:themeColor="text1"/>
        </w:rPr>
        <w:t xml:space="preserve">For the time being the work is based on the ETSI System Reference Document which </w:t>
      </w:r>
      <w:r w:rsidR="007F3BC2">
        <w:rPr>
          <w:color w:val="000000" w:themeColor="text1"/>
        </w:rPr>
        <w:t xml:space="preserve">requires </w:t>
      </w:r>
      <w:r w:rsidR="00FC079C">
        <w:rPr>
          <w:color w:val="000000" w:themeColor="text1"/>
        </w:rPr>
        <w:t>2 x 10 MHz</w:t>
      </w:r>
      <w:r w:rsidR="00545562">
        <w:rPr>
          <w:color w:val="000000" w:themeColor="text1"/>
        </w:rPr>
        <w:t xml:space="preserve"> for FDD</w:t>
      </w:r>
      <w:r w:rsidR="00FC079C">
        <w:rPr>
          <w:color w:val="000000" w:themeColor="text1"/>
        </w:rPr>
        <w:t xml:space="preserve">. The meeting agreed that the relevant parties </w:t>
      </w:r>
      <w:r w:rsidR="003B141F">
        <w:rPr>
          <w:color w:val="000000" w:themeColor="text1"/>
        </w:rPr>
        <w:t xml:space="preserve">(industry) </w:t>
      </w:r>
      <w:r w:rsidR="00FC079C">
        <w:rPr>
          <w:color w:val="000000" w:themeColor="text1"/>
        </w:rPr>
        <w:t>should provide additional information</w:t>
      </w:r>
      <w:r>
        <w:rPr>
          <w:color w:val="000000" w:themeColor="text1"/>
        </w:rPr>
        <w:t xml:space="preserve">. Until the next WG FM meeting the </w:t>
      </w:r>
      <w:r w:rsidR="00FC079C">
        <w:rPr>
          <w:color w:val="000000" w:themeColor="text1"/>
        </w:rPr>
        <w:t>ECO Forum</w:t>
      </w:r>
      <w:r>
        <w:rPr>
          <w:color w:val="000000" w:themeColor="text1"/>
        </w:rPr>
        <w:t xml:space="preserve"> could be used for </w:t>
      </w:r>
      <w:r w:rsidR="002B6338">
        <w:rPr>
          <w:color w:val="000000" w:themeColor="text1"/>
        </w:rPr>
        <w:t xml:space="preserve">supporting </w:t>
      </w:r>
      <w:r>
        <w:rPr>
          <w:color w:val="000000" w:themeColor="text1"/>
        </w:rPr>
        <w:t>this work</w:t>
      </w:r>
      <w:r w:rsidR="00FC079C">
        <w:rPr>
          <w:color w:val="000000" w:themeColor="text1"/>
        </w:rPr>
        <w:t xml:space="preserve">. If the </w:t>
      </w:r>
      <w:r w:rsidR="003B141F">
        <w:rPr>
          <w:color w:val="000000" w:themeColor="text1"/>
        </w:rPr>
        <w:t xml:space="preserve">collected </w:t>
      </w:r>
      <w:r w:rsidR="00FC079C">
        <w:rPr>
          <w:color w:val="000000" w:themeColor="text1"/>
        </w:rPr>
        <w:t xml:space="preserve">information were sufficient an </w:t>
      </w:r>
      <w:r w:rsidR="007E6C08">
        <w:rPr>
          <w:color w:val="000000" w:themeColor="text1"/>
        </w:rPr>
        <w:t xml:space="preserve">input for the forthcoming WG FM meeting </w:t>
      </w:r>
      <w:r w:rsidR="00545562">
        <w:rPr>
          <w:color w:val="000000" w:themeColor="text1"/>
        </w:rPr>
        <w:t>w</w:t>
      </w:r>
      <w:r w:rsidR="007E6C08">
        <w:rPr>
          <w:color w:val="000000" w:themeColor="text1"/>
        </w:rPr>
        <w:t xml:space="preserve">ould </w:t>
      </w:r>
      <w:r w:rsidR="003B141F">
        <w:rPr>
          <w:color w:val="000000" w:themeColor="text1"/>
        </w:rPr>
        <w:t xml:space="preserve">then </w:t>
      </w:r>
      <w:r w:rsidR="007E6C08">
        <w:rPr>
          <w:color w:val="000000" w:themeColor="text1"/>
        </w:rPr>
        <w:t>be pr</w:t>
      </w:r>
      <w:r w:rsidR="003B141F">
        <w:rPr>
          <w:color w:val="000000" w:themeColor="text1"/>
        </w:rPr>
        <w:t>ovided</w:t>
      </w:r>
      <w:r w:rsidR="007E6C08">
        <w:rPr>
          <w:color w:val="000000" w:themeColor="text1"/>
        </w:rPr>
        <w:t xml:space="preserve">. </w:t>
      </w:r>
      <w:r w:rsidR="00F55E20">
        <w:rPr>
          <w:color w:val="000000" w:themeColor="text1"/>
        </w:rPr>
        <w:t>Based on that</w:t>
      </w:r>
      <w:r w:rsidR="00545562">
        <w:rPr>
          <w:color w:val="000000" w:themeColor="text1"/>
        </w:rPr>
        <w:t>,</w:t>
      </w:r>
      <w:r w:rsidR="007F3BC2">
        <w:rPr>
          <w:color w:val="000000" w:themeColor="text1"/>
        </w:rPr>
        <w:t xml:space="preserve"> </w:t>
      </w:r>
      <w:r w:rsidR="007E6C08">
        <w:rPr>
          <w:color w:val="000000" w:themeColor="text1"/>
        </w:rPr>
        <w:t>WG FM</w:t>
      </w:r>
      <w:r w:rsidR="007F3BC2">
        <w:rPr>
          <w:color w:val="000000" w:themeColor="text1"/>
        </w:rPr>
        <w:t xml:space="preserve"> </w:t>
      </w:r>
      <w:r w:rsidR="007E6C08">
        <w:rPr>
          <w:color w:val="000000" w:themeColor="text1"/>
        </w:rPr>
        <w:t xml:space="preserve">could </w:t>
      </w:r>
      <w:r w:rsidR="007F3BC2">
        <w:rPr>
          <w:color w:val="000000" w:themeColor="text1"/>
        </w:rPr>
        <w:t>discuss this</w:t>
      </w:r>
      <w:r w:rsidR="00D43A37">
        <w:rPr>
          <w:color w:val="000000" w:themeColor="text1"/>
        </w:rPr>
        <w:t xml:space="preserve"> issue</w:t>
      </w:r>
      <w:r w:rsidR="007E6C08">
        <w:rPr>
          <w:color w:val="000000" w:themeColor="text1"/>
        </w:rPr>
        <w:t xml:space="preserve"> </w:t>
      </w:r>
      <w:r w:rsidR="007F3BC2">
        <w:rPr>
          <w:color w:val="000000" w:themeColor="text1"/>
        </w:rPr>
        <w:t>in order to</w:t>
      </w:r>
      <w:r w:rsidR="007E6C08">
        <w:rPr>
          <w:color w:val="000000" w:themeColor="text1"/>
        </w:rPr>
        <w:t xml:space="preserve"> provide some guidance to FM PT 48. </w:t>
      </w:r>
      <w:r w:rsidR="00BC590D">
        <w:rPr>
          <w:color w:val="000000" w:themeColor="text1"/>
        </w:rPr>
        <w:t>The relevant information could also be used in order to develop a proper justification of the frequency band as requested by ECC (see doc. FM(11)011).</w:t>
      </w:r>
    </w:p>
    <w:p w:rsidR="00D7329A" w:rsidRPr="005F40B3" w:rsidRDefault="00D7329A" w:rsidP="00D7329A">
      <w:pPr>
        <w:rPr>
          <w:color w:val="000000" w:themeColor="text1"/>
        </w:rPr>
      </w:pPr>
    </w:p>
    <w:p w:rsidR="00D7329A" w:rsidRPr="005F40B3" w:rsidRDefault="00D7329A" w:rsidP="007F3BC2">
      <w:pPr>
        <w:ind w:left="993" w:hanging="285"/>
        <w:rPr>
          <w:b/>
          <w:color w:val="000000" w:themeColor="text1"/>
        </w:rPr>
      </w:pPr>
      <w:r w:rsidRPr="006A6F3D">
        <w:rPr>
          <w:b/>
          <w:color w:val="000000" w:themeColor="text1"/>
        </w:rPr>
        <w:sym w:font="Symbol" w:char="F0AE"/>
      </w:r>
      <w:r w:rsidRPr="006A6F3D">
        <w:rPr>
          <w:b/>
          <w:color w:val="000000" w:themeColor="text1"/>
        </w:rPr>
        <w:t xml:space="preserve"> WG FM is invited:</w:t>
      </w:r>
    </w:p>
    <w:p w:rsidR="00D7329A" w:rsidRPr="005F40B3" w:rsidRDefault="00D7329A" w:rsidP="00D7329A">
      <w:pPr>
        <w:ind w:left="708"/>
        <w:rPr>
          <w:b/>
          <w:color w:val="000000" w:themeColor="text1"/>
        </w:rPr>
      </w:pPr>
    </w:p>
    <w:p w:rsidR="00D7329A" w:rsidRPr="005F40B3" w:rsidRDefault="002853B6" w:rsidP="003B141F">
      <w:pPr>
        <w:ind w:left="993" w:hanging="285"/>
        <w:rPr>
          <w:b/>
          <w:color w:val="000000" w:themeColor="text1"/>
        </w:rPr>
      </w:pPr>
      <w:r>
        <w:rPr>
          <w:b/>
          <w:color w:val="000000" w:themeColor="text1"/>
        </w:rPr>
        <w:t>a) To note the discussio</w:t>
      </w:r>
      <w:r w:rsidR="003043D6">
        <w:rPr>
          <w:b/>
          <w:color w:val="000000" w:themeColor="text1"/>
        </w:rPr>
        <w:t>ns on the spectrum requirements;</w:t>
      </w:r>
    </w:p>
    <w:p w:rsidR="00D7329A" w:rsidRDefault="003B141F" w:rsidP="003B141F">
      <w:pPr>
        <w:ind w:left="993" w:hanging="285"/>
        <w:rPr>
          <w:b/>
          <w:color w:val="000000" w:themeColor="text1"/>
        </w:rPr>
      </w:pPr>
      <w:r>
        <w:rPr>
          <w:b/>
          <w:color w:val="000000" w:themeColor="text1"/>
        </w:rPr>
        <w:t xml:space="preserve">b) </w:t>
      </w:r>
      <w:r w:rsidR="001D7A48">
        <w:rPr>
          <w:b/>
          <w:color w:val="000000" w:themeColor="text1"/>
        </w:rPr>
        <w:t>If sufficient background information is provided on the ECO Forum, t</w:t>
      </w:r>
      <w:r>
        <w:rPr>
          <w:b/>
          <w:color w:val="000000" w:themeColor="text1"/>
        </w:rPr>
        <w:t xml:space="preserve">o provide </w:t>
      </w:r>
      <w:r w:rsidR="002853B6">
        <w:rPr>
          <w:b/>
          <w:color w:val="000000" w:themeColor="text1"/>
        </w:rPr>
        <w:t>guidance to FM PT 48</w:t>
      </w:r>
      <w:r>
        <w:rPr>
          <w:b/>
          <w:color w:val="000000" w:themeColor="text1"/>
        </w:rPr>
        <w:t xml:space="preserve"> regarding the amount of spectrum which should further be considered</w:t>
      </w:r>
      <w:r w:rsidR="00545562">
        <w:rPr>
          <w:b/>
          <w:color w:val="000000" w:themeColor="text1"/>
        </w:rPr>
        <w:t>;</w:t>
      </w:r>
    </w:p>
    <w:p w:rsidR="00BC590D" w:rsidRPr="005F40B3" w:rsidRDefault="00BC590D" w:rsidP="003B141F">
      <w:pPr>
        <w:ind w:left="993" w:hanging="285"/>
        <w:rPr>
          <w:b/>
          <w:color w:val="000000" w:themeColor="text1"/>
        </w:rPr>
      </w:pPr>
      <w:r>
        <w:rPr>
          <w:b/>
          <w:color w:val="000000" w:themeColor="text1"/>
        </w:rPr>
        <w:t>c) To inform ECC as requested</w:t>
      </w:r>
      <w:r w:rsidR="00545562">
        <w:rPr>
          <w:b/>
          <w:color w:val="000000" w:themeColor="text1"/>
        </w:rPr>
        <w:t xml:space="preserve"> (justification of the frequency band)</w:t>
      </w:r>
      <w:r>
        <w:rPr>
          <w:b/>
          <w:color w:val="000000" w:themeColor="text1"/>
        </w:rPr>
        <w:t>.</w:t>
      </w:r>
    </w:p>
    <w:p w:rsidR="00C6250F" w:rsidRPr="00B45A49" w:rsidRDefault="00C6250F" w:rsidP="005F40B3">
      <w:pPr>
        <w:pStyle w:val="berschrift1"/>
        <w:rPr>
          <w:color w:val="000000" w:themeColor="text1"/>
          <w:sz w:val="24"/>
          <w:szCs w:val="24"/>
        </w:rPr>
      </w:pPr>
      <w:r w:rsidRPr="006A5468">
        <w:rPr>
          <w:color w:val="000000" w:themeColor="text1"/>
          <w:sz w:val="24"/>
          <w:szCs w:val="24"/>
        </w:rPr>
        <w:t>5)</w:t>
      </w:r>
      <w:r w:rsidRPr="006A5468">
        <w:rPr>
          <w:color w:val="000000" w:themeColor="text1"/>
          <w:sz w:val="24"/>
          <w:szCs w:val="24"/>
        </w:rPr>
        <w:tab/>
      </w:r>
      <w:r w:rsidR="00F94730" w:rsidRPr="006A5468">
        <w:rPr>
          <w:color w:val="000000" w:themeColor="text1"/>
          <w:sz w:val="24"/>
          <w:szCs w:val="24"/>
        </w:rPr>
        <w:t>Evaluation and prioritisation of candidate bands</w:t>
      </w:r>
    </w:p>
    <w:p w:rsidR="00C6250F" w:rsidRDefault="00C6250F" w:rsidP="005F40B3">
      <w:pPr>
        <w:rPr>
          <w:color w:val="000000" w:themeColor="text1"/>
        </w:rPr>
      </w:pPr>
    </w:p>
    <w:p w:rsidR="00F97D51" w:rsidRDefault="00E31FE3" w:rsidP="005F40B3">
      <w:pPr>
        <w:rPr>
          <w:color w:val="000000" w:themeColor="text1"/>
        </w:rPr>
      </w:pPr>
      <w:r>
        <w:rPr>
          <w:color w:val="000000" w:themeColor="text1"/>
        </w:rPr>
        <w:t>A table, providing an overview on the candidate bands under consideration, was adopted during the first meeting (FM48(10)012, Annex 3 of the Report to WG FM#71).</w:t>
      </w:r>
    </w:p>
    <w:p w:rsidR="00F97D51" w:rsidRDefault="00F97D51" w:rsidP="005F40B3">
      <w:pPr>
        <w:rPr>
          <w:color w:val="000000" w:themeColor="text1"/>
        </w:rPr>
      </w:pPr>
    </w:p>
    <w:p w:rsidR="00184F90" w:rsidRDefault="00E31FE3" w:rsidP="005F40B3">
      <w:pPr>
        <w:rPr>
          <w:color w:val="000000" w:themeColor="text1"/>
        </w:rPr>
      </w:pPr>
      <w:r>
        <w:rPr>
          <w:color w:val="000000" w:themeColor="text1"/>
        </w:rPr>
        <w:t>Different proposals were submitted to</w:t>
      </w:r>
      <w:r w:rsidR="00F97D51">
        <w:rPr>
          <w:color w:val="000000" w:themeColor="text1"/>
        </w:rPr>
        <w:t xml:space="preserve"> further prioritise the bands or to propose the deleti</w:t>
      </w:r>
      <w:r w:rsidR="00545562">
        <w:rPr>
          <w:color w:val="000000" w:themeColor="text1"/>
        </w:rPr>
        <w:t>on of bands from the table. It wa</w:t>
      </w:r>
      <w:r w:rsidR="00F97D51">
        <w:rPr>
          <w:color w:val="000000" w:themeColor="text1"/>
        </w:rPr>
        <w:t>s obvious that not all bands can be studied in detail by WG SE. France proposed to eliminate bands from the table based on two criteria (FM48(11)006).</w:t>
      </w:r>
      <w:r w:rsidR="000A04E9">
        <w:rPr>
          <w:color w:val="000000" w:themeColor="text1"/>
        </w:rPr>
        <w:t xml:space="preserve"> </w:t>
      </w:r>
      <w:r w:rsidR="00184F90">
        <w:rPr>
          <w:color w:val="000000" w:themeColor="text1"/>
        </w:rPr>
        <w:t>France indicated that an operation of a Broadband DA2GC system based on provision No. 4.4 of the ITU Radio Regulations would not be appropriate.</w:t>
      </w:r>
    </w:p>
    <w:p w:rsidR="00184F90" w:rsidRDefault="00184F90" w:rsidP="005F40B3">
      <w:pPr>
        <w:rPr>
          <w:color w:val="000000" w:themeColor="text1"/>
        </w:rPr>
      </w:pPr>
    </w:p>
    <w:p w:rsidR="00E31FE3" w:rsidRDefault="00D43A37" w:rsidP="005F40B3">
      <w:pPr>
        <w:rPr>
          <w:color w:val="000000" w:themeColor="text1"/>
        </w:rPr>
      </w:pPr>
      <w:r>
        <w:rPr>
          <w:color w:val="000000" w:themeColor="text1"/>
        </w:rPr>
        <w:t>Mr Bailey (</w:t>
      </w:r>
      <w:r w:rsidR="000A04E9">
        <w:rPr>
          <w:color w:val="000000" w:themeColor="text1"/>
        </w:rPr>
        <w:t>Aero3G</w:t>
      </w:r>
      <w:r>
        <w:rPr>
          <w:color w:val="000000" w:themeColor="text1"/>
        </w:rPr>
        <w:t>)</w:t>
      </w:r>
      <w:r w:rsidR="000A04E9">
        <w:rPr>
          <w:color w:val="000000" w:themeColor="text1"/>
        </w:rPr>
        <w:t xml:space="preserve"> introduced a compatibility analysis </w:t>
      </w:r>
      <w:r>
        <w:rPr>
          <w:color w:val="000000" w:themeColor="text1"/>
        </w:rPr>
        <w:t xml:space="preserve">(FM48(11)009) </w:t>
      </w:r>
      <w:r w:rsidR="000A04E9">
        <w:rPr>
          <w:color w:val="000000" w:themeColor="text1"/>
        </w:rPr>
        <w:t xml:space="preserve">for the band 5150-5170 MHz with the conclusion that </w:t>
      </w:r>
      <w:r>
        <w:rPr>
          <w:color w:val="000000" w:themeColor="text1"/>
        </w:rPr>
        <w:t>the</w:t>
      </w:r>
      <w:r w:rsidR="000A04E9">
        <w:rPr>
          <w:color w:val="000000" w:themeColor="text1"/>
        </w:rPr>
        <w:t xml:space="preserve"> system </w:t>
      </w:r>
      <w:r>
        <w:rPr>
          <w:color w:val="000000" w:themeColor="text1"/>
        </w:rPr>
        <w:t xml:space="preserve">under consideration </w:t>
      </w:r>
      <w:r w:rsidR="000A04E9">
        <w:rPr>
          <w:color w:val="000000" w:themeColor="text1"/>
        </w:rPr>
        <w:t xml:space="preserve">would be compatible with </w:t>
      </w:r>
      <w:r w:rsidR="004D644C">
        <w:rPr>
          <w:color w:val="000000" w:themeColor="text1"/>
        </w:rPr>
        <w:t xml:space="preserve">the Globalstar system in </w:t>
      </w:r>
      <w:r w:rsidR="000A04E9">
        <w:rPr>
          <w:color w:val="000000" w:themeColor="text1"/>
        </w:rPr>
        <w:t xml:space="preserve">the Fixed-Satellite Service </w:t>
      </w:r>
      <w:r w:rsidR="004D644C">
        <w:rPr>
          <w:color w:val="000000" w:themeColor="text1"/>
        </w:rPr>
        <w:t>(Earth-to-space)</w:t>
      </w:r>
      <w:r w:rsidR="00202BA2">
        <w:rPr>
          <w:color w:val="000000" w:themeColor="text1"/>
        </w:rPr>
        <w:t xml:space="preserve"> and therefore the band should be kept as a candidate</w:t>
      </w:r>
      <w:r w:rsidR="000A04E9">
        <w:rPr>
          <w:color w:val="000000" w:themeColor="text1"/>
        </w:rPr>
        <w:t xml:space="preserve">. </w:t>
      </w:r>
      <w:r w:rsidR="00202BA2">
        <w:rPr>
          <w:color w:val="000000" w:themeColor="text1"/>
        </w:rPr>
        <w:t xml:space="preserve">It was indicated by the UK that the compatibility with RLANs should also be considered in detail and that a </w:t>
      </w:r>
      <w:r w:rsidR="00202BA2" w:rsidRPr="00D9055B">
        <w:rPr>
          <w:szCs w:val="22"/>
        </w:rPr>
        <w:t xml:space="preserve">ΔT/T </w:t>
      </w:r>
      <w:r w:rsidR="00202BA2">
        <w:rPr>
          <w:szCs w:val="22"/>
        </w:rPr>
        <w:t xml:space="preserve">approach would be difficult to implement from a regulatory point of view. </w:t>
      </w:r>
      <w:r w:rsidR="000A04E9">
        <w:rPr>
          <w:color w:val="000000" w:themeColor="text1"/>
        </w:rPr>
        <w:t xml:space="preserve">Some participants asked for further details on the studies. Therefore a separate contribution was submitted by Aero3G after the meeting which </w:t>
      </w:r>
      <w:r w:rsidR="004D644C">
        <w:rPr>
          <w:color w:val="000000" w:themeColor="text1"/>
        </w:rPr>
        <w:t>complements the compatibility analysis (FM48(11)019).</w:t>
      </w:r>
    </w:p>
    <w:p w:rsidR="00E92EFB" w:rsidRDefault="00E92EFB" w:rsidP="005F40B3">
      <w:pPr>
        <w:rPr>
          <w:color w:val="000000" w:themeColor="text1"/>
        </w:rPr>
      </w:pPr>
    </w:p>
    <w:p w:rsidR="00E92EFB" w:rsidRDefault="00E92EFB" w:rsidP="005F40B3">
      <w:pPr>
        <w:rPr>
          <w:szCs w:val="22"/>
        </w:rPr>
      </w:pPr>
      <w:r>
        <w:rPr>
          <w:color w:val="000000" w:themeColor="text1"/>
        </w:rPr>
        <w:t xml:space="preserve">Ms D’Amato (IATA) introduced </w:t>
      </w:r>
      <w:r w:rsidR="007F6DCE">
        <w:rPr>
          <w:color w:val="000000" w:themeColor="text1"/>
        </w:rPr>
        <w:t xml:space="preserve">a common document from </w:t>
      </w:r>
      <w:r w:rsidR="007F6DCE">
        <w:rPr>
          <w:szCs w:val="22"/>
        </w:rPr>
        <w:t xml:space="preserve">ICAO and IATA (FM48(11)010), </w:t>
      </w:r>
      <w:r w:rsidR="0095715D">
        <w:rPr>
          <w:szCs w:val="22"/>
        </w:rPr>
        <w:t xml:space="preserve">clearly </w:t>
      </w:r>
      <w:r w:rsidR="007F6DCE">
        <w:rPr>
          <w:szCs w:val="22"/>
        </w:rPr>
        <w:t xml:space="preserve">indicating that these organisations </w:t>
      </w:r>
      <w:r w:rsidR="007F6DCE" w:rsidRPr="00925403">
        <w:rPr>
          <w:szCs w:val="22"/>
        </w:rPr>
        <w:t xml:space="preserve">do not support the introduction of </w:t>
      </w:r>
      <w:r w:rsidR="00545562">
        <w:rPr>
          <w:szCs w:val="22"/>
        </w:rPr>
        <w:t xml:space="preserve">a </w:t>
      </w:r>
      <w:r w:rsidR="007F6DCE">
        <w:rPr>
          <w:szCs w:val="22"/>
        </w:rPr>
        <w:t xml:space="preserve">Broadband </w:t>
      </w:r>
      <w:r w:rsidR="007F6DCE" w:rsidRPr="00925403">
        <w:rPr>
          <w:szCs w:val="22"/>
        </w:rPr>
        <w:t>DA2GC</w:t>
      </w:r>
      <w:r w:rsidR="00545562">
        <w:rPr>
          <w:szCs w:val="22"/>
        </w:rPr>
        <w:t xml:space="preserve"> system</w:t>
      </w:r>
      <w:r w:rsidR="007F6DCE" w:rsidRPr="00925403">
        <w:rPr>
          <w:szCs w:val="22"/>
        </w:rPr>
        <w:t>, a commercial passenger broadband system, into the bands used for Aeronautical Mobile Route Service (AM(R)S</w:t>
      </w:r>
      <w:r w:rsidR="007F6DCE">
        <w:rPr>
          <w:szCs w:val="22"/>
        </w:rPr>
        <w:t>)</w:t>
      </w:r>
      <w:r w:rsidR="007F6DCE" w:rsidRPr="00925403">
        <w:rPr>
          <w:szCs w:val="22"/>
        </w:rPr>
        <w:t>, Aeronautical Radionavigation Service (A</w:t>
      </w:r>
      <w:r w:rsidR="00545562">
        <w:rPr>
          <w:szCs w:val="22"/>
        </w:rPr>
        <w:t>RNS) or Aeronautical Mobile-</w:t>
      </w:r>
      <w:r w:rsidR="007F6DCE" w:rsidRPr="00925403">
        <w:rPr>
          <w:szCs w:val="22"/>
        </w:rPr>
        <w:t>Satellite Route Service (AMS(R)S</w:t>
      </w:r>
      <w:r w:rsidR="007F6DCE">
        <w:rPr>
          <w:szCs w:val="22"/>
        </w:rPr>
        <w:t>)</w:t>
      </w:r>
      <w:r w:rsidR="007F6DCE" w:rsidRPr="00925403">
        <w:rPr>
          <w:szCs w:val="22"/>
        </w:rPr>
        <w:t>. It</w:t>
      </w:r>
      <w:r w:rsidR="007F6DCE">
        <w:rPr>
          <w:szCs w:val="22"/>
        </w:rPr>
        <w:t xml:space="preserve"> wa</w:t>
      </w:r>
      <w:r w:rsidR="007F6DCE" w:rsidRPr="00925403">
        <w:rPr>
          <w:szCs w:val="22"/>
        </w:rPr>
        <w:t xml:space="preserve">s specifically requested that the </w:t>
      </w:r>
      <w:r w:rsidR="007F6DCE">
        <w:rPr>
          <w:szCs w:val="22"/>
        </w:rPr>
        <w:t xml:space="preserve">relevant </w:t>
      </w:r>
      <w:r w:rsidR="007F6DCE" w:rsidRPr="00925403">
        <w:rPr>
          <w:szCs w:val="22"/>
        </w:rPr>
        <w:t>bands be removed from consideration for DA2GC.</w:t>
      </w:r>
    </w:p>
    <w:p w:rsidR="0095715D" w:rsidRDefault="0095715D" w:rsidP="005F40B3">
      <w:pPr>
        <w:rPr>
          <w:szCs w:val="22"/>
        </w:rPr>
      </w:pPr>
    </w:p>
    <w:p w:rsidR="00C6250F" w:rsidRDefault="0095715D" w:rsidP="005F40B3">
      <w:pPr>
        <w:rPr>
          <w:color w:val="000000" w:themeColor="text1"/>
        </w:rPr>
      </w:pPr>
      <w:r>
        <w:rPr>
          <w:color w:val="000000" w:themeColor="text1"/>
        </w:rPr>
        <w:t xml:space="preserve">Different views were also reflected in doc. FM48(11)012 which describes the follow-up activities after the first meeting in November. </w:t>
      </w:r>
      <w:r w:rsidR="006A5468">
        <w:rPr>
          <w:color w:val="000000" w:themeColor="text1"/>
        </w:rPr>
        <w:t xml:space="preserve">Some statements were related to the band 1452-1492 MHz. However, </w:t>
      </w:r>
      <w:r w:rsidR="001B6448">
        <w:rPr>
          <w:color w:val="000000" w:themeColor="text1"/>
        </w:rPr>
        <w:t>FM PT 48 will not consider further th</w:t>
      </w:r>
      <w:r w:rsidR="006A5468">
        <w:rPr>
          <w:color w:val="000000" w:themeColor="text1"/>
        </w:rPr>
        <w:t>is frequency</w:t>
      </w:r>
      <w:r w:rsidR="001B6448">
        <w:rPr>
          <w:color w:val="000000" w:themeColor="text1"/>
        </w:rPr>
        <w:t xml:space="preserve"> band</w:t>
      </w:r>
      <w:r w:rsidR="006A5468">
        <w:rPr>
          <w:color w:val="000000" w:themeColor="text1"/>
        </w:rPr>
        <w:t xml:space="preserve"> for the time being</w:t>
      </w:r>
      <w:r w:rsidR="001B6448">
        <w:rPr>
          <w:color w:val="000000" w:themeColor="text1"/>
        </w:rPr>
        <w:t xml:space="preserve">, because </w:t>
      </w:r>
      <w:r w:rsidR="006A5468">
        <w:rPr>
          <w:color w:val="000000" w:themeColor="text1"/>
        </w:rPr>
        <w:t xml:space="preserve">forthcoming </w:t>
      </w:r>
      <w:r w:rsidR="001B6448">
        <w:rPr>
          <w:color w:val="000000" w:themeColor="text1"/>
        </w:rPr>
        <w:t>activities on this band will be carried out by a new FM PT (see section 3.2 above).</w:t>
      </w:r>
    </w:p>
    <w:p w:rsidR="006A5468" w:rsidRDefault="006A5468" w:rsidP="005F40B3">
      <w:pPr>
        <w:rPr>
          <w:color w:val="000000" w:themeColor="text1"/>
        </w:rPr>
      </w:pPr>
    </w:p>
    <w:p w:rsidR="006A5468" w:rsidRDefault="006A5468" w:rsidP="005F40B3">
      <w:r>
        <w:rPr>
          <w:color w:val="000000" w:themeColor="text1"/>
        </w:rPr>
        <w:t xml:space="preserve">Mr Rosowski </w:t>
      </w:r>
      <w:r>
        <w:t xml:space="preserve">(Deutsche Telekom) introduced a common contribution from Deutsche Telekom and Alcatel-Lucent </w:t>
      </w:r>
      <w:r w:rsidR="00184F90">
        <w:t xml:space="preserve">(FM48(11)015) </w:t>
      </w:r>
      <w:r>
        <w:t>proposing a prioritisation of the frequency bands. This proposal had already been submitted during the follow-up activities and is based on five criteria.</w:t>
      </w:r>
    </w:p>
    <w:p w:rsidR="00184F90" w:rsidRDefault="00184F90" w:rsidP="005F40B3"/>
    <w:p w:rsidR="00184F90" w:rsidRDefault="00D922E2" w:rsidP="005F40B3">
      <w:r>
        <w:t xml:space="preserve">During the discussion the question was raised whether a Broadband DA2GC system would be in line with the definition of the </w:t>
      </w:r>
      <w:r w:rsidRPr="00D922E2">
        <w:t>aeronautical mobile service</w:t>
      </w:r>
      <w:r>
        <w:t xml:space="preserve"> (AMS).</w:t>
      </w:r>
    </w:p>
    <w:p w:rsidR="00D922E2" w:rsidRDefault="00D922E2" w:rsidP="005F40B3"/>
    <w:p w:rsidR="00D922E2" w:rsidRDefault="00D922E2" w:rsidP="005F40B3">
      <w:r>
        <w:t>Definitions according to the ITU Radio Regulations (Edition 2008</w:t>
      </w:r>
      <w:r w:rsidR="0024722D">
        <w:t>, WRC-07</w:t>
      </w:r>
      <w:r>
        <w:t>):</w:t>
      </w:r>
    </w:p>
    <w:p w:rsidR="00D922E2" w:rsidRDefault="00D922E2" w:rsidP="005F40B3"/>
    <w:p w:rsidR="00D922E2" w:rsidRPr="00D922E2" w:rsidRDefault="00D922E2" w:rsidP="00D922E2">
      <w:r w:rsidRPr="00D922E2">
        <w:rPr>
          <w:b/>
        </w:rPr>
        <w:t>1.32</w:t>
      </w:r>
      <w:r w:rsidRPr="00D922E2">
        <w:rPr>
          <w:b/>
        </w:rPr>
        <w:tab/>
      </w:r>
      <w:r w:rsidRPr="00D922E2">
        <w:tab/>
      </w:r>
      <w:r w:rsidRPr="00545562">
        <w:rPr>
          <w:u w:val="single"/>
        </w:rPr>
        <w:t>aeronautical mobile service:</w:t>
      </w:r>
      <w:r w:rsidRPr="00D922E2">
        <w:t xml:space="preserve"> A mobile service between aeronautical stations and aircraft stations, or between aircraft stations, in which survival craft stations may participate; emergency position-indicating radiobeacon stations may also participate in this service on designated distress and emergency frequencies.</w:t>
      </w:r>
    </w:p>
    <w:p w:rsidR="00D922E2" w:rsidRPr="00D922E2" w:rsidRDefault="00D922E2" w:rsidP="005F40B3">
      <w:pPr>
        <w:rPr>
          <w:color w:val="000000" w:themeColor="text1"/>
        </w:rPr>
      </w:pPr>
    </w:p>
    <w:p w:rsidR="00D922E2" w:rsidRPr="00D922E2" w:rsidRDefault="00D922E2" w:rsidP="00D922E2">
      <w:pPr>
        <w:rPr>
          <w:color w:val="000000" w:themeColor="text1"/>
        </w:rPr>
      </w:pPr>
      <w:r w:rsidRPr="00D922E2">
        <w:rPr>
          <w:b/>
          <w:color w:val="000000" w:themeColor="text1"/>
        </w:rPr>
        <w:t>1.81</w:t>
      </w:r>
      <w:r w:rsidRPr="00D922E2">
        <w:rPr>
          <w:b/>
          <w:color w:val="000000" w:themeColor="text1"/>
        </w:rPr>
        <w:tab/>
      </w:r>
      <w:r w:rsidRPr="00D922E2">
        <w:rPr>
          <w:color w:val="000000" w:themeColor="text1"/>
        </w:rPr>
        <w:tab/>
      </w:r>
      <w:r w:rsidRPr="00545562">
        <w:rPr>
          <w:color w:val="000000" w:themeColor="text1"/>
          <w:u w:val="single"/>
        </w:rPr>
        <w:t>aeronautical station:</w:t>
      </w:r>
      <w:r w:rsidRPr="00D922E2">
        <w:rPr>
          <w:color w:val="000000" w:themeColor="text1"/>
        </w:rPr>
        <w:t xml:space="preserve"> A land station in the aeronautical mobile service.</w:t>
      </w:r>
    </w:p>
    <w:p w:rsidR="00D922E2" w:rsidRPr="00D922E2" w:rsidRDefault="00D922E2" w:rsidP="005F40B3"/>
    <w:p w:rsidR="00D922E2" w:rsidRPr="00D922E2" w:rsidRDefault="00D922E2" w:rsidP="00D922E2">
      <w:r w:rsidRPr="00D922E2">
        <w:rPr>
          <w:b/>
        </w:rPr>
        <w:t>1.69</w:t>
      </w:r>
      <w:r w:rsidRPr="00D922E2">
        <w:rPr>
          <w:b/>
        </w:rPr>
        <w:tab/>
      </w:r>
      <w:r w:rsidRPr="00D922E2">
        <w:tab/>
      </w:r>
      <w:r w:rsidRPr="00545562">
        <w:rPr>
          <w:u w:val="single"/>
        </w:rPr>
        <w:t>land station:</w:t>
      </w:r>
      <w:r w:rsidRPr="00D922E2">
        <w:t xml:space="preserve"> A station in the mobile service not intended to be used while in motion.</w:t>
      </w:r>
    </w:p>
    <w:p w:rsidR="00184F90" w:rsidRPr="00D922E2" w:rsidRDefault="00184F90" w:rsidP="005F40B3"/>
    <w:p w:rsidR="00C6250F" w:rsidRDefault="00D922E2" w:rsidP="005F40B3">
      <w:pPr>
        <w:rPr>
          <w:color w:val="000000" w:themeColor="text1"/>
        </w:rPr>
      </w:pPr>
      <w:r>
        <w:rPr>
          <w:color w:val="000000" w:themeColor="text1"/>
        </w:rPr>
        <w:t xml:space="preserve">The meeting concluded that, by taking into account that a ground station (base station) for a Broadband DA2GC system has to be considered as a “land station” according to provision No. 1.69 of ITU RR, </w:t>
      </w:r>
      <w:r w:rsidR="003043D6">
        <w:rPr>
          <w:color w:val="000000" w:themeColor="text1"/>
        </w:rPr>
        <w:t>the allocation to the aeronautical mobile service (or to the mobile service) would be appropriate for a Broadband DA2GC system.</w:t>
      </w:r>
    </w:p>
    <w:p w:rsidR="00D922E2" w:rsidRDefault="00D922E2" w:rsidP="005F40B3">
      <w:pPr>
        <w:rPr>
          <w:color w:val="000000" w:themeColor="text1"/>
        </w:rPr>
      </w:pPr>
    </w:p>
    <w:p w:rsidR="003043D6" w:rsidRDefault="003043D6" w:rsidP="005F40B3">
      <w:pPr>
        <w:rPr>
          <w:color w:val="000000" w:themeColor="text1"/>
        </w:rPr>
      </w:pPr>
      <w:r>
        <w:rPr>
          <w:color w:val="000000" w:themeColor="text1"/>
        </w:rPr>
        <w:t>The meeting decided to split the table containing the candidate bands as adopted d</w:t>
      </w:r>
      <w:r w:rsidR="007474BE">
        <w:rPr>
          <w:color w:val="000000" w:themeColor="text1"/>
        </w:rPr>
        <w:t>uring the first meeting into 4</w:t>
      </w:r>
      <w:r>
        <w:rPr>
          <w:color w:val="000000" w:themeColor="text1"/>
        </w:rPr>
        <w:t xml:space="preserve"> categories:</w:t>
      </w:r>
    </w:p>
    <w:p w:rsidR="003043D6" w:rsidRDefault="003043D6" w:rsidP="005F40B3">
      <w:pPr>
        <w:rPr>
          <w:color w:val="000000" w:themeColor="text1"/>
        </w:rPr>
      </w:pPr>
    </w:p>
    <w:p w:rsidR="003043D6" w:rsidRDefault="003043D6" w:rsidP="003043D6">
      <w:pPr>
        <w:pStyle w:val="Listenabsatz"/>
        <w:numPr>
          <w:ilvl w:val="0"/>
          <w:numId w:val="1"/>
        </w:numPr>
        <w:rPr>
          <w:color w:val="000000" w:themeColor="text1"/>
        </w:rPr>
      </w:pPr>
      <w:r w:rsidRPr="007474BE">
        <w:rPr>
          <w:color w:val="000000" w:themeColor="text1"/>
          <w:u w:val="single"/>
        </w:rPr>
        <w:t>Category 1:</w:t>
      </w:r>
      <w:r>
        <w:rPr>
          <w:color w:val="000000" w:themeColor="text1"/>
        </w:rPr>
        <w:t xml:space="preserve"> Frequency bands </w:t>
      </w:r>
      <w:r w:rsidR="007474BE">
        <w:rPr>
          <w:color w:val="000000" w:themeColor="text1"/>
        </w:rPr>
        <w:t xml:space="preserve">already </w:t>
      </w:r>
      <w:r>
        <w:rPr>
          <w:color w:val="000000" w:themeColor="text1"/>
        </w:rPr>
        <w:t xml:space="preserve">submitted to WG SE </w:t>
      </w:r>
      <w:r w:rsidR="007474BE">
        <w:rPr>
          <w:color w:val="000000" w:themeColor="text1"/>
        </w:rPr>
        <w:t>for compatibility/sharing studies (see also section 6 below);</w:t>
      </w:r>
    </w:p>
    <w:p w:rsidR="003043D6" w:rsidRDefault="003043D6" w:rsidP="003043D6">
      <w:pPr>
        <w:pStyle w:val="Listenabsatz"/>
        <w:numPr>
          <w:ilvl w:val="0"/>
          <w:numId w:val="1"/>
        </w:numPr>
        <w:rPr>
          <w:color w:val="000000" w:themeColor="text1"/>
        </w:rPr>
      </w:pPr>
      <w:r w:rsidRPr="007474BE">
        <w:rPr>
          <w:color w:val="000000" w:themeColor="text1"/>
          <w:u w:val="single"/>
        </w:rPr>
        <w:t>Category 2:</w:t>
      </w:r>
      <w:r>
        <w:rPr>
          <w:color w:val="000000" w:themeColor="text1"/>
        </w:rPr>
        <w:t xml:space="preserve"> Frequency bands to be </w:t>
      </w:r>
      <w:r w:rsidRPr="00545562">
        <w:rPr>
          <w:color w:val="000000" w:themeColor="text1"/>
        </w:rPr>
        <w:t>considered next</w:t>
      </w:r>
      <w:r w:rsidR="007474BE" w:rsidRPr="00545562">
        <w:rPr>
          <w:color w:val="000000" w:themeColor="text1"/>
        </w:rPr>
        <w:t xml:space="preserve"> or in case</w:t>
      </w:r>
      <w:r w:rsidR="005C200A">
        <w:rPr>
          <w:color w:val="000000" w:themeColor="text1"/>
        </w:rPr>
        <w:t xml:space="preserve"> the studies</w:t>
      </w:r>
      <w:r w:rsidR="005C200A">
        <w:rPr>
          <w:color w:val="000000" w:themeColor="text1"/>
        </w:rPr>
        <w:br/>
      </w:r>
      <w:r w:rsidR="007474BE">
        <w:rPr>
          <w:color w:val="000000" w:themeColor="text1"/>
        </w:rPr>
        <w:t>for the category 1 bands will not show positive results;</w:t>
      </w:r>
    </w:p>
    <w:p w:rsidR="003043D6" w:rsidRDefault="003043D6" w:rsidP="003043D6">
      <w:pPr>
        <w:pStyle w:val="Listenabsatz"/>
        <w:numPr>
          <w:ilvl w:val="0"/>
          <w:numId w:val="1"/>
        </w:numPr>
        <w:rPr>
          <w:color w:val="000000" w:themeColor="text1"/>
        </w:rPr>
      </w:pPr>
      <w:r w:rsidRPr="007474BE">
        <w:rPr>
          <w:color w:val="000000" w:themeColor="text1"/>
          <w:u w:val="single"/>
        </w:rPr>
        <w:t>Category 3:</w:t>
      </w:r>
      <w:r>
        <w:rPr>
          <w:color w:val="000000" w:themeColor="text1"/>
        </w:rPr>
        <w:t xml:space="preserve"> </w:t>
      </w:r>
      <w:r w:rsidR="007474BE">
        <w:rPr>
          <w:color w:val="000000" w:themeColor="text1"/>
        </w:rPr>
        <w:t>Position on f</w:t>
      </w:r>
      <w:r>
        <w:rPr>
          <w:color w:val="000000" w:themeColor="text1"/>
        </w:rPr>
        <w:t xml:space="preserve">requency bands </w:t>
      </w:r>
      <w:r w:rsidR="007474BE">
        <w:rPr>
          <w:color w:val="000000" w:themeColor="text1"/>
        </w:rPr>
        <w:t>still open/undecided;</w:t>
      </w:r>
    </w:p>
    <w:p w:rsidR="003043D6" w:rsidRPr="003043D6" w:rsidRDefault="003043D6" w:rsidP="003043D6">
      <w:pPr>
        <w:pStyle w:val="Listenabsatz"/>
        <w:numPr>
          <w:ilvl w:val="0"/>
          <w:numId w:val="1"/>
        </w:numPr>
        <w:rPr>
          <w:color w:val="000000" w:themeColor="text1"/>
        </w:rPr>
      </w:pPr>
      <w:r w:rsidRPr="007474BE">
        <w:rPr>
          <w:color w:val="000000" w:themeColor="text1"/>
          <w:u w:val="single"/>
        </w:rPr>
        <w:t>Category 4:</w:t>
      </w:r>
      <w:r>
        <w:rPr>
          <w:color w:val="000000" w:themeColor="text1"/>
        </w:rPr>
        <w:t xml:space="preserve"> Frequency </w:t>
      </w:r>
      <w:r w:rsidRPr="00545562">
        <w:rPr>
          <w:color w:val="000000" w:themeColor="text1"/>
        </w:rPr>
        <w:t xml:space="preserve">bands </w:t>
      </w:r>
      <w:r w:rsidR="00005F22" w:rsidRPr="00005F22">
        <w:rPr>
          <w:color w:val="000000" w:themeColor="text1"/>
        </w:rPr>
        <w:t>with high regulatory obstacles</w:t>
      </w:r>
      <w:r w:rsidR="00005F22">
        <w:rPr>
          <w:color w:val="000000" w:themeColor="text1"/>
        </w:rPr>
        <w:t xml:space="preserve"> </w:t>
      </w:r>
      <w:bookmarkStart w:id="0" w:name="_GoBack"/>
      <w:bookmarkEnd w:id="0"/>
      <w:r w:rsidR="00005F22" w:rsidRPr="00005F22">
        <w:rPr>
          <w:color w:val="000000" w:themeColor="text1"/>
        </w:rPr>
        <w:t>for an introduction of</w:t>
      </w:r>
      <w:r w:rsidR="00005F22">
        <w:rPr>
          <w:color w:val="000000" w:themeColor="text1"/>
        </w:rPr>
        <w:t xml:space="preserve"> </w:t>
      </w:r>
      <w:r w:rsidR="00005F22" w:rsidRPr="00005F22">
        <w:rPr>
          <w:color w:val="000000" w:themeColor="text1"/>
        </w:rPr>
        <w:t>Broadband DA2GC systems</w:t>
      </w:r>
      <w:r>
        <w:rPr>
          <w:color w:val="000000" w:themeColor="text1"/>
        </w:rPr>
        <w:t>.</w:t>
      </w:r>
    </w:p>
    <w:p w:rsidR="00D922E2" w:rsidRDefault="00D922E2" w:rsidP="005F40B3">
      <w:pPr>
        <w:rPr>
          <w:color w:val="000000" w:themeColor="text1"/>
        </w:rPr>
      </w:pPr>
    </w:p>
    <w:p w:rsidR="007474BE" w:rsidRDefault="007474BE" w:rsidP="005F40B3">
      <w:pPr>
        <w:rPr>
          <w:color w:val="000000" w:themeColor="text1"/>
        </w:rPr>
      </w:pPr>
      <w:r>
        <w:rPr>
          <w:color w:val="000000" w:themeColor="text1"/>
        </w:rPr>
        <w:t xml:space="preserve">The frequency bands according to categories 2, 3 and 4 are shown in </w:t>
      </w:r>
      <w:r w:rsidRPr="007474BE">
        <w:rPr>
          <w:b/>
          <w:color w:val="000000" w:themeColor="text1"/>
        </w:rPr>
        <w:t>Annex 5</w:t>
      </w:r>
      <w:r>
        <w:rPr>
          <w:color w:val="000000" w:themeColor="text1"/>
        </w:rPr>
        <w:t>.</w:t>
      </w:r>
      <w:r w:rsidR="0024766B">
        <w:rPr>
          <w:color w:val="000000" w:themeColor="text1"/>
        </w:rPr>
        <w:t xml:space="preserve"> It might be useful to add a further column into the tables in the future showing the actual density of usage.</w:t>
      </w:r>
    </w:p>
    <w:p w:rsidR="007474BE" w:rsidRDefault="007474BE" w:rsidP="005F40B3">
      <w:pPr>
        <w:rPr>
          <w:color w:val="000000" w:themeColor="text1"/>
        </w:rPr>
      </w:pPr>
    </w:p>
    <w:p w:rsidR="00B65907" w:rsidRDefault="00B65907" w:rsidP="005F40B3">
      <w:pPr>
        <w:rPr>
          <w:color w:val="000000" w:themeColor="text1"/>
        </w:rPr>
      </w:pPr>
      <w:r>
        <w:rPr>
          <w:color w:val="000000" w:themeColor="text1"/>
        </w:rPr>
        <w:t xml:space="preserve">No final position could be developed with regard to the frequency band 5150-5170 MHz. Also by taking into account that only four administrations were represented during the meeting, the meeting concluded that WG FM should provide guidance on how to deal with this band. </w:t>
      </w:r>
      <w:r w:rsidR="0024766B">
        <w:rPr>
          <w:color w:val="000000" w:themeColor="text1"/>
        </w:rPr>
        <w:t>Provision No. 5.446C of the ITU RR should also be taken into account by WG FM.</w:t>
      </w:r>
    </w:p>
    <w:p w:rsidR="007474BE" w:rsidRPr="005F40B3" w:rsidRDefault="007474BE" w:rsidP="005F40B3">
      <w:pPr>
        <w:rPr>
          <w:color w:val="000000" w:themeColor="text1"/>
        </w:rPr>
      </w:pPr>
    </w:p>
    <w:p w:rsidR="00DE3085" w:rsidRPr="005F40B3" w:rsidRDefault="00DE3085" w:rsidP="005F40B3">
      <w:pPr>
        <w:ind w:left="708"/>
        <w:rPr>
          <w:b/>
          <w:color w:val="000000" w:themeColor="text1"/>
        </w:rPr>
      </w:pPr>
      <w:r w:rsidRPr="005F40B3">
        <w:rPr>
          <w:b/>
          <w:color w:val="000000" w:themeColor="text1"/>
        </w:rPr>
        <w:sym w:font="Symbol" w:char="F0AE"/>
      </w:r>
      <w:r w:rsidRPr="005F40B3">
        <w:rPr>
          <w:b/>
          <w:color w:val="000000" w:themeColor="text1"/>
        </w:rPr>
        <w:t xml:space="preserve"> WG FM is invited</w:t>
      </w:r>
      <w:r w:rsidR="00B45A49">
        <w:rPr>
          <w:b/>
          <w:color w:val="000000" w:themeColor="text1"/>
        </w:rPr>
        <w:t>:</w:t>
      </w:r>
    </w:p>
    <w:p w:rsidR="00DE3085" w:rsidRPr="005F40B3" w:rsidRDefault="00DE3085" w:rsidP="005F40B3">
      <w:pPr>
        <w:ind w:left="708"/>
        <w:rPr>
          <w:b/>
          <w:color w:val="000000" w:themeColor="text1"/>
        </w:rPr>
      </w:pPr>
    </w:p>
    <w:p w:rsidR="00DE3085" w:rsidRDefault="003043D6" w:rsidP="005F40B3">
      <w:pPr>
        <w:ind w:left="708"/>
        <w:rPr>
          <w:b/>
          <w:color w:val="000000" w:themeColor="text1"/>
        </w:rPr>
      </w:pPr>
      <w:r>
        <w:rPr>
          <w:b/>
          <w:color w:val="000000" w:themeColor="text1"/>
        </w:rPr>
        <w:t>a) To note the discussions on the prioritisation;</w:t>
      </w:r>
    </w:p>
    <w:p w:rsidR="00DE3085" w:rsidRDefault="003043D6" w:rsidP="005F40B3">
      <w:pPr>
        <w:ind w:left="708"/>
        <w:rPr>
          <w:b/>
          <w:color w:val="000000" w:themeColor="text1"/>
        </w:rPr>
      </w:pPr>
      <w:r>
        <w:rPr>
          <w:b/>
          <w:color w:val="000000" w:themeColor="text1"/>
        </w:rPr>
        <w:t>b) To endorse the conclusions on the radio service (AMS);</w:t>
      </w:r>
    </w:p>
    <w:p w:rsidR="00B65907" w:rsidRPr="005F40B3" w:rsidRDefault="00B65907" w:rsidP="005F40B3">
      <w:pPr>
        <w:ind w:left="708"/>
        <w:rPr>
          <w:b/>
          <w:color w:val="000000" w:themeColor="text1"/>
        </w:rPr>
      </w:pPr>
      <w:r>
        <w:rPr>
          <w:b/>
          <w:color w:val="000000" w:themeColor="text1"/>
        </w:rPr>
        <w:t>c) To endorse the categorisation (4 categories);</w:t>
      </w:r>
    </w:p>
    <w:p w:rsidR="00DE3085" w:rsidRPr="005F40B3" w:rsidRDefault="0024766B" w:rsidP="00B65907">
      <w:pPr>
        <w:ind w:left="993" w:hanging="285"/>
        <w:rPr>
          <w:b/>
          <w:color w:val="000000" w:themeColor="text1"/>
        </w:rPr>
      </w:pPr>
      <w:r>
        <w:rPr>
          <w:b/>
          <w:color w:val="000000" w:themeColor="text1"/>
        </w:rPr>
        <w:t>d</w:t>
      </w:r>
      <w:r w:rsidR="00DE3085" w:rsidRPr="005F40B3">
        <w:rPr>
          <w:b/>
          <w:color w:val="000000" w:themeColor="text1"/>
        </w:rPr>
        <w:t xml:space="preserve">) To decide </w:t>
      </w:r>
      <w:r w:rsidR="00B65907">
        <w:rPr>
          <w:b/>
          <w:color w:val="000000" w:themeColor="text1"/>
        </w:rPr>
        <w:t>whether the band 5150-5170 MHz is su</w:t>
      </w:r>
      <w:r>
        <w:rPr>
          <w:b/>
          <w:color w:val="000000" w:themeColor="text1"/>
        </w:rPr>
        <w:t>itable for studies within WG SE</w:t>
      </w:r>
      <w:r w:rsidR="00D947A2">
        <w:rPr>
          <w:b/>
          <w:color w:val="000000" w:themeColor="text1"/>
        </w:rPr>
        <w:t xml:space="preserve"> during the next step</w:t>
      </w:r>
      <w:r>
        <w:rPr>
          <w:b/>
          <w:color w:val="000000" w:themeColor="text1"/>
        </w:rPr>
        <w:t>.</w:t>
      </w:r>
    </w:p>
    <w:p w:rsidR="00C6250F" w:rsidRPr="005F40B3" w:rsidRDefault="00C6250F" w:rsidP="005F40B3">
      <w:pPr>
        <w:pStyle w:val="berschrift1"/>
        <w:ind w:left="709" w:hanging="709"/>
        <w:rPr>
          <w:color w:val="000000" w:themeColor="text1"/>
          <w:sz w:val="24"/>
          <w:szCs w:val="24"/>
        </w:rPr>
      </w:pPr>
      <w:r w:rsidRPr="008B3A76">
        <w:rPr>
          <w:color w:val="000000" w:themeColor="text1"/>
          <w:sz w:val="24"/>
          <w:szCs w:val="24"/>
        </w:rPr>
        <w:t>6)</w:t>
      </w:r>
      <w:r w:rsidRPr="008B3A76">
        <w:rPr>
          <w:color w:val="000000" w:themeColor="text1"/>
          <w:sz w:val="24"/>
          <w:szCs w:val="24"/>
        </w:rPr>
        <w:tab/>
      </w:r>
      <w:r w:rsidR="00F94730" w:rsidRPr="008B3A76">
        <w:rPr>
          <w:color w:val="000000" w:themeColor="text1"/>
          <w:sz w:val="24"/>
          <w:szCs w:val="24"/>
        </w:rPr>
        <w:t>Frequency ban</w:t>
      </w:r>
      <w:r w:rsidR="005F40B3" w:rsidRPr="008B3A76">
        <w:rPr>
          <w:color w:val="000000" w:themeColor="text1"/>
          <w:sz w:val="24"/>
          <w:szCs w:val="24"/>
        </w:rPr>
        <w:t>d</w:t>
      </w:r>
      <w:r w:rsidR="00F94730" w:rsidRPr="008B3A76">
        <w:rPr>
          <w:color w:val="000000" w:themeColor="text1"/>
          <w:sz w:val="24"/>
          <w:szCs w:val="24"/>
        </w:rPr>
        <w:t xml:space="preserve">s </w:t>
      </w:r>
      <w:r w:rsidR="005F40B3" w:rsidRPr="008B3A76">
        <w:rPr>
          <w:color w:val="000000" w:themeColor="text1"/>
          <w:sz w:val="24"/>
          <w:szCs w:val="24"/>
        </w:rPr>
        <w:t xml:space="preserve">2400-2483.5 MHz, 5855-5875 MHz, </w:t>
      </w:r>
      <w:r w:rsidR="00F94730" w:rsidRPr="008B3A76">
        <w:rPr>
          <w:color w:val="000000" w:themeColor="text1"/>
          <w:sz w:val="24"/>
          <w:szCs w:val="24"/>
        </w:rPr>
        <w:t>1670-</w:t>
      </w:r>
      <w:r w:rsidR="005F40B3" w:rsidRPr="008B3A76">
        <w:rPr>
          <w:color w:val="000000" w:themeColor="text1"/>
          <w:sz w:val="24"/>
          <w:szCs w:val="24"/>
        </w:rPr>
        <w:br/>
      </w:r>
      <w:r w:rsidR="00F94730" w:rsidRPr="008B3A76">
        <w:rPr>
          <w:color w:val="000000" w:themeColor="text1"/>
          <w:sz w:val="24"/>
          <w:szCs w:val="24"/>
        </w:rPr>
        <w:t>1675 MHz / 1800-1805 MHz and 3400-3600 MHz</w:t>
      </w:r>
    </w:p>
    <w:p w:rsidR="00C6250F" w:rsidRPr="005F40B3" w:rsidRDefault="00C6250F" w:rsidP="005F40B3">
      <w:pPr>
        <w:rPr>
          <w:color w:val="000000" w:themeColor="text1"/>
        </w:rPr>
      </w:pPr>
    </w:p>
    <w:p w:rsidR="00C6250F" w:rsidRDefault="00BC590D" w:rsidP="005F40B3">
      <w:pPr>
        <w:rPr>
          <w:color w:val="000000" w:themeColor="text1"/>
        </w:rPr>
      </w:pPr>
      <w:r>
        <w:rPr>
          <w:color w:val="000000" w:themeColor="text1"/>
        </w:rPr>
        <w:t>The liaison statements from ECC PT 1 (FM(11)001</w:t>
      </w:r>
      <w:r w:rsidR="00D947A2">
        <w:rPr>
          <w:color w:val="000000" w:themeColor="text1"/>
        </w:rPr>
        <w:t>)</w:t>
      </w:r>
      <w:r>
        <w:rPr>
          <w:color w:val="000000" w:themeColor="text1"/>
        </w:rPr>
        <w:t xml:space="preserve"> and WG SE (FM48(11)002) were noted. Both LS had also been sent to WG FM before.</w:t>
      </w:r>
      <w:r w:rsidR="00FE4992">
        <w:rPr>
          <w:color w:val="000000" w:themeColor="text1"/>
        </w:rPr>
        <w:t xml:space="preserve"> WG FM had asked WG SE and ECC PT 1 to study the frequency bands 2400-2483.5 MHz, 5855-5875 MHz, 1670-1675 MHz / 1800-1805 MHz and 3400-3600 MHz (FM48(11)004). It had also been indicated by WG FM that FM PT 48 would provide additional information in order to support the studies.</w:t>
      </w:r>
    </w:p>
    <w:p w:rsidR="007A6FAA" w:rsidRDefault="007A6FAA" w:rsidP="005F40B3">
      <w:pPr>
        <w:rPr>
          <w:color w:val="000000" w:themeColor="text1"/>
        </w:rPr>
      </w:pPr>
    </w:p>
    <w:p w:rsidR="007A6FAA" w:rsidRDefault="007A6FAA" w:rsidP="005F40B3">
      <w:pPr>
        <w:rPr>
          <w:color w:val="000000" w:themeColor="text1"/>
        </w:rPr>
      </w:pPr>
      <w:r>
        <w:rPr>
          <w:color w:val="000000" w:themeColor="text1"/>
        </w:rPr>
        <w:t>A document from Deutsche Telekom and Alcatel-Lucent (FM48(11)014) containing supportive information on the above mentioned frequency bands was submitted to the meeting.</w:t>
      </w:r>
      <w:r w:rsidR="008B3A76">
        <w:rPr>
          <w:color w:val="000000" w:themeColor="text1"/>
        </w:rPr>
        <w:t xml:space="preserve"> This document was used as a basis for the development of a liaison statement to WG SE.</w:t>
      </w:r>
    </w:p>
    <w:p w:rsidR="008B3A76" w:rsidRDefault="008B3A76" w:rsidP="005F40B3">
      <w:pPr>
        <w:rPr>
          <w:color w:val="000000" w:themeColor="text1"/>
        </w:rPr>
      </w:pPr>
    </w:p>
    <w:p w:rsidR="008B3A76" w:rsidRDefault="008B3A76" w:rsidP="005F40B3">
      <w:pPr>
        <w:rPr>
          <w:color w:val="000000" w:themeColor="text1"/>
        </w:rPr>
      </w:pPr>
      <w:r>
        <w:rPr>
          <w:color w:val="000000" w:themeColor="text1"/>
        </w:rPr>
        <w:t>Mr Hommel (Lufthansa Systems) gave a presentation showing the use of licence exempt spectrum (2.4 GHz and 5.8 GHz) for Direct Air to Ground Data Connectivity (FM(11)017).</w:t>
      </w:r>
      <w:r w:rsidR="000112E5">
        <w:rPr>
          <w:color w:val="000000" w:themeColor="text1"/>
        </w:rPr>
        <w:t xml:space="preserve"> The system as described in the presentation is based on alternative characteristics, i.e. different to those already provided in the ETSI System Reference </w:t>
      </w:r>
      <w:r w:rsidR="00D953D9">
        <w:rPr>
          <w:color w:val="000000" w:themeColor="text1"/>
        </w:rPr>
        <w:t>Document, which</w:t>
      </w:r>
      <w:r w:rsidR="0065297C">
        <w:rPr>
          <w:color w:val="000000" w:themeColor="text1"/>
        </w:rPr>
        <w:t xml:space="preserve"> had</w:t>
      </w:r>
      <w:r w:rsidR="000112E5">
        <w:rPr>
          <w:color w:val="000000" w:themeColor="text1"/>
        </w:rPr>
        <w:t xml:space="preserve"> been </w:t>
      </w:r>
      <w:r w:rsidR="00D953D9">
        <w:rPr>
          <w:color w:val="000000" w:themeColor="text1"/>
        </w:rPr>
        <w:t>trialled</w:t>
      </w:r>
      <w:r w:rsidR="000112E5">
        <w:rPr>
          <w:color w:val="000000" w:themeColor="text1"/>
        </w:rPr>
        <w:t xml:space="preserve"> in the US in accordance with the current FCC limits (US Regulation 47 CFR Part 15.247).</w:t>
      </w:r>
      <w:r w:rsidR="000E505A">
        <w:rPr>
          <w:color w:val="000000" w:themeColor="text1"/>
        </w:rPr>
        <w:t xml:space="preserve"> According to the presentation, a satellite system would be much more expensive than a direct air to ground system and the antenna size at the aircraft would be larger for a satellite system.</w:t>
      </w:r>
    </w:p>
    <w:p w:rsidR="00D953D9" w:rsidRDefault="00D953D9" w:rsidP="005F40B3">
      <w:pPr>
        <w:rPr>
          <w:color w:val="000000" w:themeColor="text1"/>
        </w:rPr>
      </w:pPr>
    </w:p>
    <w:p w:rsidR="00D953D9" w:rsidRDefault="00D953D9" w:rsidP="005F40B3">
      <w:pPr>
        <w:rPr>
          <w:color w:val="000000" w:themeColor="text1"/>
        </w:rPr>
      </w:pPr>
      <w:r>
        <w:rPr>
          <w:color w:val="000000" w:themeColor="text1"/>
        </w:rPr>
        <w:t>It was mentioned during the discussion that the protection of other licence exempt radio applications in the 2.4 GHz and 5.8 GHz bands should be considered and that, with regard to all candidate bands, the possibilities for a future extension of the spectrum should be taken into account.</w:t>
      </w:r>
      <w:r w:rsidR="007127D9">
        <w:rPr>
          <w:color w:val="000000" w:themeColor="text1"/>
        </w:rPr>
        <w:t xml:space="preserve"> Also the inside interference situation should be considered for the 2.4 GHz band because this band is also used on board aircraft. It was questioned by some delegates whether the power levels according to the US Regulation were sufficient for the links </w:t>
      </w:r>
      <w:r w:rsidR="00D169F0">
        <w:rPr>
          <w:color w:val="000000" w:themeColor="text1"/>
        </w:rPr>
        <w:t>for an altitude of about 10 km.</w:t>
      </w:r>
    </w:p>
    <w:p w:rsidR="000112E5" w:rsidRDefault="000112E5" w:rsidP="005F40B3">
      <w:pPr>
        <w:rPr>
          <w:color w:val="000000" w:themeColor="text1"/>
        </w:rPr>
      </w:pPr>
    </w:p>
    <w:p w:rsidR="000112E5" w:rsidRDefault="000112E5" w:rsidP="005F40B3">
      <w:pPr>
        <w:rPr>
          <w:color w:val="000000" w:themeColor="text1"/>
        </w:rPr>
      </w:pPr>
      <w:r>
        <w:rPr>
          <w:color w:val="000000" w:themeColor="text1"/>
        </w:rPr>
        <w:t xml:space="preserve">The meeting adopted the liaison statement as provided in </w:t>
      </w:r>
      <w:r w:rsidRPr="000112E5">
        <w:rPr>
          <w:b/>
          <w:color w:val="000000" w:themeColor="text1"/>
        </w:rPr>
        <w:t>Annex 4</w:t>
      </w:r>
      <w:r>
        <w:rPr>
          <w:color w:val="000000" w:themeColor="text1"/>
        </w:rPr>
        <w:t xml:space="preserve">. For all the above mentioned frequency bands the generic studies should initially take into account both directions for Broadband DA2GC (ground </w:t>
      </w:r>
      <w:r w:rsidR="0065297C">
        <w:rPr>
          <w:color w:val="000000" w:themeColor="text1"/>
        </w:rPr>
        <w:t xml:space="preserve">station </w:t>
      </w:r>
      <w:r>
        <w:rPr>
          <w:color w:val="000000" w:themeColor="text1"/>
        </w:rPr>
        <w:t xml:space="preserve">to aircraft </w:t>
      </w:r>
      <w:r w:rsidR="0065297C">
        <w:rPr>
          <w:color w:val="000000" w:themeColor="text1"/>
        </w:rPr>
        <w:t xml:space="preserve">station </w:t>
      </w:r>
      <w:r>
        <w:rPr>
          <w:color w:val="000000" w:themeColor="text1"/>
        </w:rPr>
        <w:t xml:space="preserve">and aircraft </w:t>
      </w:r>
      <w:r w:rsidR="0065297C">
        <w:rPr>
          <w:color w:val="000000" w:themeColor="text1"/>
        </w:rPr>
        <w:t xml:space="preserve">station </w:t>
      </w:r>
      <w:r>
        <w:rPr>
          <w:color w:val="000000" w:themeColor="text1"/>
        </w:rPr>
        <w:t>to ground</w:t>
      </w:r>
      <w:r w:rsidR="0065297C">
        <w:rPr>
          <w:color w:val="000000" w:themeColor="text1"/>
        </w:rPr>
        <w:t xml:space="preserve"> station</w:t>
      </w:r>
      <w:r>
        <w:rPr>
          <w:color w:val="000000" w:themeColor="text1"/>
        </w:rPr>
        <w:t>), FDD (2 x 10</w:t>
      </w:r>
      <w:r w:rsidR="00431208">
        <w:rPr>
          <w:color w:val="000000" w:themeColor="text1"/>
        </w:rPr>
        <w:t> </w:t>
      </w:r>
      <w:r>
        <w:rPr>
          <w:color w:val="000000" w:themeColor="text1"/>
        </w:rPr>
        <w:t xml:space="preserve">MHz) as well as TDD (20 MHz). In addition to the co-channel interference case, it might also be necessary to study the compatibility with adjacent bands. Information on the former TFTS bands (1670-1675 MHz / 1800-1805 MHz) </w:t>
      </w:r>
      <w:r w:rsidR="00D953D9">
        <w:rPr>
          <w:color w:val="000000" w:themeColor="text1"/>
        </w:rPr>
        <w:t>will be submitted to WG SE after the outstanding discussions on the spectrum requirement (see also section 4 above).</w:t>
      </w:r>
      <w:r w:rsidR="00D169F0">
        <w:rPr>
          <w:color w:val="000000" w:themeColor="text1"/>
        </w:rPr>
        <w:t xml:space="preserve"> The basic parameter assumptions for the Broadband DA2GC system as proposed in the ETSI System Reference Document (for the FDD mode and based on LTE technology) are provided in Annex 1 of the LS.</w:t>
      </w:r>
    </w:p>
    <w:p w:rsidR="00431208" w:rsidRDefault="00431208" w:rsidP="005F40B3">
      <w:pPr>
        <w:rPr>
          <w:color w:val="000000" w:themeColor="text1"/>
        </w:rPr>
      </w:pPr>
    </w:p>
    <w:p w:rsidR="00431208" w:rsidRDefault="00431208" w:rsidP="005F40B3">
      <w:pPr>
        <w:rPr>
          <w:color w:val="000000" w:themeColor="text1"/>
        </w:rPr>
      </w:pPr>
      <w:r>
        <w:rPr>
          <w:color w:val="000000" w:themeColor="text1"/>
        </w:rPr>
        <w:t xml:space="preserve">During the discussion it was also questioned why the frequency band 5905-5925 MHz had not been mentioned by WG FM in the LS to WG SE (under </w:t>
      </w:r>
      <w:r w:rsidRPr="00431208">
        <w:rPr>
          <w:i/>
          <w:color w:val="000000" w:themeColor="text1"/>
        </w:rPr>
        <w:t>a)</w:t>
      </w:r>
      <w:r>
        <w:rPr>
          <w:color w:val="000000" w:themeColor="text1"/>
        </w:rPr>
        <w:t>, “Existing unlicensed bands”) because, based on the information provided in the ECO Bulletin, it is not clear whether the band will be used for an ITS extension in the future.</w:t>
      </w:r>
      <w:r w:rsidR="00435AC9">
        <w:rPr>
          <w:color w:val="000000" w:themeColor="text1"/>
        </w:rPr>
        <w:t xml:space="preserve"> The band 5905-5925 MHz could be studied by WG SE during the next step.</w:t>
      </w:r>
    </w:p>
    <w:p w:rsidR="00431208" w:rsidRDefault="00431208" w:rsidP="005F40B3">
      <w:pPr>
        <w:rPr>
          <w:color w:val="000000" w:themeColor="text1"/>
        </w:rPr>
      </w:pPr>
    </w:p>
    <w:p w:rsidR="00D953D9" w:rsidRPr="005F40B3" w:rsidRDefault="00D953D9" w:rsidP="00D953D9">
      <w:pPr>
        <w:ind w:left="708"/>
        <w:rPr>
          <w:b/>
          <w:color w:val="000000" w:themeColor="text1"/>
        </w:rPr>
      </w:pPr>
      <w:r w:rsidRPr="000E505A">
        <w:rPr>
          <w:b/>
          <w:color w:val="000000" w:themeColor="text1"/>
        </w:rPr>
        <w:sym w:font="Symbol" w:char="F0AE"/>
      </w:r>
      <w:r w:rsidRPr="000E505A">
        <w:rPr>
          <w:b/>
          <w:color w:val="000000" w:themeColor="text1"/>
        </w:rPr>
        <w:t xml:space="preserve"> WG FM is invited:</w:t>
      </w:r>
    </w:p>
    <w:p w:rsidR="00D953D9" w:rsidRPr="005F40B3" w:rsidRDefault="00D953D9" w:rsidP="00D953D9">
      <w:pPr>
        <w:ind w:left="708"/>
        <w:rPr>
          <w:b/>
          <w:color w:val="000000" w:themeColor="text1"/>
        </w:rPr>
      </w:pPr>
    </w:p>
    <w:p w:rsidR="00D953D9" w:rsidRPr="005F40B3" w:rsidRDefault="00D953D9" w:rsidP="00D953D9">
      <w:pPr>
        <w:ind w:left="708"/>
        <w:rPr>
          <w:b/>
          <w:color w:val="000000" w:themeColor="text1"/>
        </w:rPr>
      </w:pPr>
      <w:r>
        <w:rPr>
          <w:b/>
          <w:color w:val="000000" w:themeColor="text1"/>
        </w:rPr>
        <w:t xml:space="preserve">a) To </w:t>
      </w:r>
      <w:r w:rsidR="00431208">
        <w:rPr>
          <w:b/>
          <w:color w:val="000000" w:themeColor="text1"/>
        </w:rPr>
        <w:t>endorse the way forward</w:t>
      </w:r>
      <w:r>
        <w:rPr>
          <w:b/>
          <w:color w:val="000000" w:themeColor="text1"/>
        </w:rPr>
        <w:t>;</w:t>
      </w:r>
    </w:p>
    <w:p w:rsidR="00D953D9" w:rsidRDefault="00D953D9" w:rsidP="00C95AEE">
      <w:pPr>
        <w:ind w:left="993" w:hanging="285"/>
        <w:rPr>
          <w:b/>
          <w:color w:val="000000" w:themeColor="text1"/>
        </w:rPr>
      </w:pPr>
      <w:r>
        <w:rPr>
          <w:b/>
          <w:color w:val="000000" w:themeColor="text1"/>
        </w:rPr>
        <w:t xml:space="preserve">b) To </w:t>
      </w:r>
      <w:r w:rsidR="00435AC9">
        <w:rPr>
          <w:b/>
          <w:color w:val="000000" w:themeColor="text1"/>
        </w:rPr>
        <w:t xml:space="preserve">decide whether the band </w:t>
      </w:r>
      <w:r>
        <w:rPr>
          <w:b/>
          <w:color w:val="000000" w:themeColor="text1"/>
        </w:rPr>
        <w:t>5905</w:t>
      </w:r>
      <w:r w:rsidR="00435AC9">
        <w:rPr>
          <w:b/>
          <w:color w:val="000000" w:themeColor="text1"/>
        </w:rPr>
        <w:t>-5925 MHz should be studied by WG SE during the next step.</w:t>
      </w:r>
    </w:p>
    <w:p w:rsidR="00C6250F" w:rsidRPr="005F40B3" w:rsidRDefault="00C6250F" w:rsidP="005F40B3">
      <w:pPr>
        <w:pStyle w:val="berschrift1"/>
        <w:rPr>
          <w:color w:val="000000" w:themeColor="text1"/>
          <w:sz w:val="24"/>
          <w:szCs w:val="24"/>
        </w:rPr>
      </w:pPr>
      <w:r w:rsidRPr="005F40B3">
        <w:rPr>
          <w:color w:val="000000" w:themeColor="text1"/>
          <w:sz w:val="24"/>
          <w:szCs w:val="24"/>
        </w:rPr>
        <w:t>7)</w:t>
      </w:r>
      <w:r w:rsidRPr="005F40B3">
        <w:rPr>
          <w:color w:val="000000" w:themeColor="text1"/>
          <w:sz w:val="24"/>
          <w:szCs w:val="24"/>
        </w:rPr>
        <w:tab/>
        <w:t>Any other business</w:t>
      </w:r>
    </w:p>
    <w:p w:rsidR="00C6250F" w:rsidRPr="005F40B3" w:rsidRDefault="00C6250F" w:rsidP="005F40B3">
      <w:pPr>
        <w:rPr>
          <w:color w:val="000000" w:themeColor="text1"/>
        </w:rPr>
      </w:pPr>
    </w:p>
    <w:p w:rsidR="00BE7D8E" w:rsidRPr="005F40B3" w:rsidRDefault="00BE7D8E" w:rsidP="005F40B3">
      <w:pPr>
        <w:rPr>
          <w:color w:val="000000" w:themeColor="text1"/>
        </w:rPr>
      </w:pPr>
      <w:r w:rsidRPr="005F40B3">
        <w:rPr>
          <w:color w:val="000000" w:themeColor="text1"/>
        </w:rPr>
        <w:t>There was no other business.</w:t>
      </w:r>
    </w:p>
    <w:p w:rsidR="00BE7D8E" w:rsidRPr="005F40B3" w:rsidRDefault="00BE7D8E" w:rsidP="005F40B3">
      <w:pPr>
        <w:pStyle w:val="berschrift1"/>
        <w:rPr>
          <w:color w:val="000000" w:themeColor="text1"/>
          <w:sz w:val="24"/>
          <w:szCs w:val="24"/>
        </w:rPr>
      </w:pPr>
      <w:r w:rsidRPr="005F40B3">
        <w:rPr>
          <w:color w:val="000000" w:themeColor="text1"/>
          <w:sz w:val="24"/>
          <w:szCs w:val="24"/>
        </w:rPr>
        <w:t>8)</w:t>
      </w:r>
      <w:r w:rsidRPr="005F40B3">
        <w:rPr>
          <w:color w:val="000000" w:themeColor="text1"/>
          <w:sz w:val="24"/>
          <w:szCs w:val="24"/>
        </w:rPr>
        <w:tab/>
      </w:r>
      <w:r w:rsidR="00F94730" w:rsidRPr="005F40B3">
        <w:rPr>
          <w:color w:val="000000" w:themeColor="text1"/>
          <w:sz w:val="24"/>
          <w:szCs w:val="24"/>
        </w:rPr>
        <w:t>Future work and meetings of FM PT 48</w:t>
      </w:r>
    </w:p>
    <w:p w:rsidR="00C6250F" w:rsidRPr="005F40B3" w:rsidRDefault="00C6250F" w:rsidP="005F40B3">
      <w:pPr>
        <w:rPr>
          <w:color w:val="000000" w:themeColor="text1"/>
        </w:rPr>
      </w:pPr>
    </w:p>
    <w:p w:rsidR="00F94730" w:rsidRPr="005F40B3" w:rsidRDefault="00DE3085" w:rsidP="005F40B3">
      <w:pPr>
        <w:rPr>
          <w:color w:val="000000" w:themeColor="text1"/>
        </w:rPr>
      </w:pPr>
      <w:r w:rsidRPr="005F40B3">
        <w:rPr>
          <w:color w:val="000000" w:themeColor="text1"/>
        </w:rPr>
        <w:t xml:space="preserve">The third meeting of FM PT 48 was scheduled for 30-31 August 2011 at ANFR in Maisons-Alfort (France). The time period until the forthcoming WG FM meeting should be used to work </w:t>
      </w:r>
      <w:r w:rsidR="00055421">
        <w:rPr>
          <w:color w:val="000000" w:themeColor="text1"/>
        </w:rPr>
        <w:t>by electronic means (ECO Forum), especially with regard to agenda item 4 (spectrum requirements).</w:t>
      </w:r>
    </w:p>
    <w:p w:rsidR="00F94730" w:rsidRPr="005F40B3" w:rsidRDefault="00F94730" w:rsidP="005F40B3">
      <w:pPr>
        <w:pStyle w:val="berschrift1"/>
        <w:rPr>
          <w:color w:val="000000" w:themeColor="text1"/>
          <w:sz w:val="24"/>
          <w:szCs w:val="24"/>
        </w:rPr>
      </w:pPr>
      <w:r w:rsidRPr="005F40B3">
        <w:rPr>
          <w:color w:val="000000" w:themeColor="text1"/>
          <w:sz w:val="24"/>
          <w:szCs w:val="24"/>
        </w:rPr>
        <w:t>9)</w:t>
      </w:r>
      <w:r w:rsidRPr="005F40B3">
        <w:rPr>
          <w:color w:val="000000" w:themeColor="text1"/>
          <w:sz w:val="24"/>
          <w:szCs w:val="24"/>
        </w:rPr>
        <w:tab/>
        <w:t>Report to the next WG FM meeting</w:t>
      </w:r>
    </w:p>
    <w:p w:rsidR="00F94730" w:rsidRPr="005F40B3" w:rsidRDefault="00F94730" w:rsidP="005F40B3">
      <w:pPr>
        <w:rPr>
          <w:color w:val="000000" w:themeColor="text1"/>
        </w:rPr>
      </w:pPr>
    </w:p>
    <w:p w:rsidR="007A4DE8" w:rsidRPr="005F40B3" w:rsidRDefault="00055421" w:rsidP="005F40B3">
      <w:pPr>
        <w:rPr>
          <w:color w:val="000000" w:themeColor="text1"/>
        </w:rPr>
      </w:pPr>
      <w:r>
        <w:rPr>
          <w:color w:val="000000" w:themeColor="text1"/>
        </w:rPr>
        <w:t>This Report and all Annexes will be submitted to the 72</w:t>
      </w:r>
      <w:r w:rsidRPr="00055421">
        <w:rPr>
          <w:color w:val="000000" w:themeColor="text1"/>
          <w:vertAlign w:val="superscript"/>
        </w:rPr>
        <w:t>nd</w:t>
      </w:r>
      <w:r>
        <w:rPr>
          <w:color w:val="000000" w:themeColor="text1"/>
        </w:rPr>
        <w:t xml:space="preserve"> meeting of WG FM in Miesbach/Germany.</w:t>
      </w:r>
    </w:p>
    <w:p w:rsidR="00F94730" w:rsidRPr="005F40B3" w:rsidRDefault="00F94730" w:rsidP="005F40B3">
      <w:pPr>
        <w:pStyle w:val="berschrift1"/>
        <w:rPr>
          <w:color w:val="000000" w:themeColor="text1"/>
          <w:sz w:val="24"/>
          <w:szCs w:val="24"/>
        </w:rPr>
      </w:pPr>
      <w:r w:rsidRPr="005F40B3">
        <w:rPr>
          <w:color w:val="000000" w:themeColor="text1"/>
          <w:sz w:val="24"/>
          <w:szCs w:val="24"/>
        </w:rPr>
        <w:t>10)</w:t>
      </w:r>
      <w:r w:rsidRPr="005F40B3">
        <w:rPr>
          <w:color w:val="000000" w:themeColor="text1"/>
          <w:sz w:val="24"/>
          <w:szCs w:val="24"/>
        </w:rPr>
        <w:tab/>
        <w:t>Closure of the meeting</w:t>
      </w:r>
    </w:p>
    <w:p w:rsidR="00F94730" w:rsidRPr="005F40B3" w:rsidRDefault="00F94730" w:rsidP="005F40B3">
      <w:pPr>
        <w:rPr>
          <w:color w:val="000000" w:themeColor="text1"/>
        </w:rPr>
      </w:pPr>
    </w:p>
    <w:p w:rsidR="00DE3085" w:rsidRPr="005F40B3" w:rsidRDefault="00DE3085" w:rsidP="005F40B3">
      <w:pPr>
        <w:rPr>
          <w:color w:val="000000" w:themeColor="text1"/>
        </w:rPr>
      </w:pPr>
      <w:r w:rsidRPr="005F40B3">
        <w:rPr>
          <w:rFonts w:eastAsia="Arial" w:cs="Times New Roman"/>
          <w:color w:val="000000" w:themeColor="text1"/>
        </w:rPr>
        <w:t xml:space="preserve">The Chairman thanked the </w:t>
      </w:r>
      <w:r w:rsidRPr="005F40B3">
        <w:rPr>
          <w:color w:val="000000" w:themeColor="text1"/>
        </w:rPr>
        <w:t>BNetzA</w:t>
      </w:r>
      <w:r w:rsidRPr="005F40B3">
        <w:rPr>
          <w:rFonts w:eastAsia="Arial" w:cs="Times New Roman"/>
          <w:color w:val="000000" w:themeColor="text1"/>
        </w:rPr>
        <w:t xml:space="preserve"> staff for their hospitality and the ECO for the support</w:t>
      </w:r>
      <w:r w:rsidRPr="005F40B3">
        <w:rPr>
          <w:color w:val="000000" w:themeColor="text1"/>
        </w:rPr>
        <w:t xml:space="preserve">. </w:t>
      </w:r>
      <w:r w:rsidRPr="005F40B3">
        <w:rPr>
          <w:rFonts w:eastAsia="Arial" w:cs="Times New Roman"/>
          <w:color w:val="000000" w:themeColor="text1"/>
        </w:rPr>
        <w:t xml:space="preserve">He also thanked </w:t>
      </w:r>
      <w:r w:rsidRPr="005F40B3">
        <w:rPr>
          <w:color w:val="000000" w:themeColor="text1"/>
        </w:rPr>
        <w:t xml:space="preserve">the participants for their </w:t>
      </w:r>
      <w:r w:rsidRPr="005F40B3">
        <w:rPr>
          <w:rFonts w:eastAsia="Arial" w:cs="Times New Roman"/>
          <w:color w:val="000000" w:themeColor="text1"/>
        </w:rPr>
        <w:t>work and cooperation during the meeting.</w:t>
      </w:r>
    </w:p>
    <w:p w:rsidR="00F94730" w:rsidRPr="005F40B3" w:rsidRDefault="00F94730" w:rsidP="005F40B3">
      <w:pPr>
        <w:rPr>
          <w:color w:val="000000" w:themeColor="text1"/>
        </w:rPr>
      </w:pPr>
    </w:p>
    <w:p w:rsidR="007A4DE8" w:rsidRPr="005F40B3" w:rsidRDefault="007A4DE8" w:rsidP="005F40B3">
      <w:pPr>
        <w:pStyle w:val="berschrift1"/>
        <w:rPr>
          <w:color w:val="000000" w:themeColor="text1"/>
          <w:sz w:val="24"/>
          <w:szCs w:val="24"/>
        </w:rPr>
      </w:pPr>
      <w:r w:rsidRPr="005F40B3">
        <w:rPr>
          <w:color w:val="000000" w:themeColor="text1"/>
          <w:sz w:val="24"/>
          <w:szCs w:val="24"/>
        </w:rPr>
        <w:t>Annexes:</w:t>
      </w:r>
    </w:p>
    <w:p w:rsidR="007A4DE8" w:rsidRPr="005F40B3" w:rsidRDefault="007A4DE8" w:rsidP="005F40B3">
      <w:pPr>
        <w:rPr>
          <w:color w:val="000000" w:themeColor="text1"/>
        </w:rPr>
      </w:pPr>
    </w:p>
    <w:p w:rsidR="007A4DE8" w:rsidRPr="00AB79F5" w:rsidRDefault="007A4DE8" w:rsidP="005F40B3">
      <w:pPr>
        <w:rPr>
          <w:color w:val="000000" w:themeColor="text1"/>
        </w:rPr>
      </w:pPr>
      <w:r w:rsidRPr="00AB79F5">
        <w:rPr>
          <w:color w:val="000000" w:themeColor="text1"/>
        </w:rPr>
        <w:t xml:space="preserve">Annex 2: </w:t>
      </w:r>
      <w:r w:rsidR="00DE3085" w:rsidRPr="00AB79F5">
        <w:rPr>
          <w:color w:val="000000" w:themeColor="text1"/>
        </w:rPr>
        <w:t>List of participants</w:t>
      </w:r>
    </w:p>
    <w:p w:rsidR="007A4DE8" w:rsidRPr="00AB79F5" w:rsidRDefault="00F94730" w:rsidP="005F40B3">
      <w:pPr>
        <w:rPr>
          <w:color w:val="000000" w:themeColor="text1"/>
        </w:rPr>
      </w:pPr>
      <w:r w:rsidRPr="00AB79F5">
        <w:rPr>
          <w:color w:val="000000" w:themeColor="text1"/>
        </w:rPr>
        <w:t>Annex 3: Final Agenda</w:t>
      </w:r>
    </w:p>
    <w:p w:rsidR="00F94730" w:rsidRPr="000112E5" w:rsidRDefault="00F94730" w:rsidP="005F40B3">
      <w:pPr>
        <w:rPr>
          <w:color w:val="000000" w:themeColor="text1"/>
        </w:rPr>
      </w:pPr>
      <w:r w:rsidRPr="000112E5">
        <w:rPr>
          <w:color w:val="000000" w:themeColor="text1"/>
        </w:rPr>
        <w:t>Annex 4: LS to WG SE</w:t>
      </w:r>
    </w:p>
    <w:p w:rsidR="00F94730" w:rsidRPr="004F7908" w:rsidRDefault="00F94730" w:rsidP="005F40B3">
      <w:r w:rsidRPr="00C56F89">
        <w:rPr>
          <w:color w:val="000000" w:themeColor="text1"/>
        </w:rPr>
        <w:t xml:space="preserve">Annex 5: </w:t>
      </w:r>
      <w:r w:rsidR="007474BE" w:rsidRPr="00C56F89">
        <w:rPr>
          <w:color w:val="000000" w:themeColor="text1"/>
        </w:rPr>
        <w:t>Frequency bands according to categories 2, 3 and 4</w:t>
      </w:r>
    </w:p>
    <w:sectPr w:rsidR="00F94730" w:rsidRPr="004F7908" w:rsidSect="006B2A72">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D75" w:rsidRDefault="00AA3D75" w:rsidP="00355231">
      <w:r>
        <w:separator/>
      </w:r>
    </w:p>
  </w:endnote>
  <w:endnote w:type="continuationSeparator" w:id="0">
    <w:p w:rsidR="00AA3D75" w:rsidRDefault="00AA3D75" w:rsidP="0035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0079060"/>
      <w:docPartObj>
        <w:docPartGallery w:val="Page Numbers (Bottom of Page)"/>
        <w:docPartUnique/>
      </w:docPartObj>
    </w:sdtPr>
    <w:sdtEndPr/>
    <w:sdtContent>
      <w:p w:rsidR="00DA4CF9" w:rsidRDefault="00DA4CF9">
        <w:pPr>
          <w:pStyle w:val="Fuzeile"/>
          <w:jc w:val="center"/>
        </w:pPr>
        <w:r>
          <w:fldChar w:fldCharType="begin"/>
        </w:r>
        <w:r>
          <w:instrText>PAGE   \* MERGEFORMAT</w:instrText>
        </w:r>
        <w:r>
          <w:fldChar w:fldCharType="separate"/>
        </w:r>
        <w:r w:rsidR="00AA3D75" w:rsidRPr="00AA3D75">
          <w:rPr>
            <w:noProof/>
            <w:lang w:val="de-DE"/>
          </w:rPr>
          <w:t>1</w:t>
        </w:r>
        <w:r>
          <w:fldChar w:fldCharType="end"/>
        </w:r>
      </w:p>
    </w:sdtContent>
  </w:sdt>
  <w:p w:rsidR="00DA4CF9" w:rsidRDefault="00DA4CF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D75" w:rsidRDefault="00AA3D75" w:rsidP="00355231">
      <w:r>
        <w:separator/>
      </w:r>
    </w:p>
  </w:footnote>
  <w:footnote w:type="continuationSeparator" w:id="0">
    <w:p w:rsidR="00AA3D75" w:rsidRDefault="00AA3D75" w:rsidP="00355231">
      <w:r>
        <w:continuationSeparator/>
      </w:r>
    </w:p>
  </w:footnote>
  <w:footnote w:id="1">
    <w:p w:rsidR="00355231" w:rsidRPr="00355231" w:rsidRDefault="00355231">
      <w:pPr>
        <w:pStyle w:val="Funotentext"/>
        <w:rPr>
          <w:color w:val="000000" w:themeColor="text1"/>
        </w:rPr>
      </w:pPr>
      <w:r w:rsidRPr="00355231">
        <w:rPr>
          <w:rStyle w:val="Funotenzeichen"/>
          <w:color w:val="000000" w:themeColor="text1"/>
        </w:rPr>
        <w:footnoteRef/>
      </w:r>
      <w:r w:rsidRPr="00355231">
        <w:rPr>
          <w:color w:val="000000" w:themeColor="text1"/>
        </w:rPr>
        <w:t xml:space="preserve"> FM PT 48 works on spectrum issues concerning Broadband Direct-Air-to-Ground Communications (DA2GC). The Terms of Reference are provided in document FM48(10)001</w:t>
      </w:r>
      <w:r>
        <w:rPr>
          <w:color w:val="000000" w:themeColor="text1"/>
        </w:rPr>
        <w:t xml:space="preserve"> (input to the first meeting in November 2010)</w:t>
      </w:r>
      <w:r w:rsidRPr="00355231">
        <w:rPr>
          <w:color w:val="000000" w:themeColor="text1"/>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362026"/>
    <w:multiLevelType w:val="hybridMultilevel"/>
    <w:tmpl w:val="EF0E7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8BF"/>
    <w:rsid w:val="00005F22"/>
    <w:rsid w:val="000112E5"/>
    <w:rsid w:val="0001737E"/>
    <w:rsid w:val="00055421"/>
    <w:rsid w:val="000A04E9"/>
    <w:rsid w:val="000D2EB1"/>
    <w:rsid w:val="000D60D3"/>
    <w:rsid w:val="000E505A"/>
    <w:rsid w:val="001110A9"/>
    <w:rsid w:val="0013635F"/>
    <w:rsid w:val="00153476"/>
    <w:rsid w:val="00184F90"/>
    <w:rsid w:val="001B6448"/>
    <w:rsid w:val="001C00BE"/>
    <w:rsid w:val="001D7A48"/>
    <w:rsid w:val="001E3E00"/>
    <w:rsid w:val="00202BA2"/>
    <w:rsid w:val="0024722D"/>
    <w:rsid w:val="0024766B"/>
    <w:rsid w:val="002853B6"/>
    <w:rsid w:val="002B6338"/>
    <w:rsid w:val="002F3F63"/>
    <w:rsid w:val="003043D6"/>
    <w:rsid w:val="00306570"/>
    <w:rsid w:val="0032174F"/>
    <w:rsid w:val="00355231"/>
    <w:rsid w:val="00361E36"/>
    <w:rsid w:val="00374D0C"/>
    <w:rsid w:val="003900FC"/>
    <w:rsid w:val="003A0FE7"/>
    <w:rsid w:val="003A4DC4"/>
    <w:rsid w:val="003B141F"/>
    <w:rsid w:val="0041363C"/>
    <w:rsid w:val="00431208"/>
    <w:rsid w:val="00435AC9"/>
    <w:rsid w:val="00437E76"/>
    <w:rsid w:val="00481191"/>
    <w:rsid w:val="00484F8F"/>
    <w:rsid w:val="004D01EE"/>
    <w:rsid w:val="004D644C"/>
    <w:rsid w:val="004F1BC8"/>
    <w:rsid w:val="004F7908"/>
    <w:rsid w:val="005117E4"/>
    <w:rsid w:val="005312C9"/>
    <w:rsid w:val="00545562"/>
    <w:rsid w:val="00585581"/>
    <w:rsid w:val="00593B04"/>
    <w:rsid w:val="005B3A4F"/>
    <w:rsid w:val="005C200A"/>
    <w:rsid w:val="005C32D2"/>
    <w:rsid w:val="005F40B3"/>
    <w:rsid w:val="00646F70"/>
    <w:rsid w:val="0065297C"/>
    <w:rsid w:val="00673515"/>
    <w:rsid w:val="006A5468"/>
    <w:rsid w:val="006A6F3D"/>
    <w:rsid w:val="006B2A72"/>
    <w:rsid w:val="006E68BF"/>
    <w:rsid w:val="007127D9"/>
    <w:rsid w:val="00735E18"/>
    <w:rsid w:val="007474BE"/>
    <w:rsid w:val="007A4DE8"/>
    <w:rsid w:val="007A6FAA"/>
    <w:rsid w:val="007A7586"/>
    <w:rsid w:val="007E6C08"/>
    <w:rsid w:val="007F3BC2"/>
    <w:rsid w:val="007F6DCE"/>
    <w:rsid w:val="00801F12"/>
    <w:rsid w:val="008072A0"/>
    <w:rsid w:val="008B3A76"/>
    <w:rsid w:val="008C52A5"/>
    <w:rsid w:val="0095715D"/>
    <w:rsid w:val="00990F0D"/>
    <w:rsid w:val="009B7D5F"/>
    <w:rsid w:val="009D28DB"/>
    <w:rsid w:val="00A03611"/>
    <w:rsid w:val="00AA3D75"/>
    <w:rsid w:val="00AA6112"/>
    <w:rsid w:val="00AB79F5"/>
    <w:rsid w:val="00B45A49"/>
    <w:rsid w:val="00B65907"/>
    <w:rsid w:val="00B941DD"/>
    <w:rsid w:val="00BC590D"/>
    <w:rsid w:val="00BE7D8E"/>
    <w:rsid w:val="00BF2EEC"/>
    <w:rsid w:val="00C56F89"/>
    <w:rsid w:val="00C6250F"/>
    <w:rsid w:val="00C82A35"/>
    <w:rsid w:val="00C95AEE"/>
    <w:rsid w:val="00D169F0"/>
    <w:rsid w:val="00D43A37"/>
    <w:rsid w:val="00D7329A"/>
    <w:rsid w:val="00D922E2"/>
    <w:rsid w:val="00D947A2"/>
    <w:rsid w:val="00D953D9"/>
    <w:rsid w:val="00DA4CF9"/>
    <w:rsid w:val="00DC1244"/>
    <w:rsid w:val="00DD6D46"/>
    <w:rsid w:val="00DE3085"/>
    <w:rsid w:val="00DE5A75"/>
    <w:rsid w:val="00E043BB"/>
    <w:rsid w:val="00E20273"/>
    <w:rsid w:val="00E31FE3"/>
    <w:rsid w:val="00E34D9E"/>
    <w:rsid w:val="00E374CD"/>
    <w:rsid w:val="00E92EFB"/>
    <w:rsid w:val="00EB3696"/>
    <w:rsid w:val="00F21757"/>
    <w:rsid w:val="00F27EA7"/>
    <w:rsid w:val="00F55E20"/>
    <w:rsid w:val="00F94730"/>
    <w:rsid w:val="00F97D51"/>
    <w:rsid w:val="00FC079C"/>
    <w:rsid w:val="00FE43E8"/>
    <w:rsid w:val="00FE4992"/>
    <w:rsid w:val="00FF1F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2A35"/>
    <w:pPr>
      <w:spacing w:after="0" w:line="240" w:lineRule="auto"/>
    </w:pPr>
    <w:rPr>
      <w:rFonts w:eastAsia="Times New Roman" w:cs="Arial"/>
      <w:szCs w:val="24"/>
      <w:lang w:val="en-GB" w:eastAsia="en-GB" w:bidi="ar-SA"/>
    </w:rPr>
  </w:style>
  <w:style w:type="paragraph" w:styleId="berschrift1">
    <w:name w:val="heading 1"/>
    <w:basedOn w:val="Standard"/>
    <w:next w:val="Standard"/>
    <w:link w:val="berschrift1Zchn"/>
    <w:uiPriority w:val="9"/>
    <w:qFormat/>
    <w:rsid w:val="00593B0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593B0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593B04"/>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593B04"/>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593B04"/>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593B04"/>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593B04"/>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593B04"/>
    <w:pPr>
      <w:keepNext/>
      <w:keepLines/>
      <w:spacing w:before="20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593B0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93B04"/>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593B04"/>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593B04"/>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rsid w:val="00593B04"/>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rsid w:val="00593B04"/>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rsid w:val="00593B04"/>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rsid w:val="00593B04"/>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rsid w:val="00593B04"/>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rsid w:val="00593B04"/>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593B04"/>
    <w:rPr>
      <w:b/>
      <w:bCs/>
      <w:color w:val="4F81BD" w:themeColor="accent1"/>
      <w:sz w:val="18"/>
      <w:szCs w:val="18"/>
    </w:rPr>
  </w:style>
  <w:style w:type="paragraph" w:styleId="Titel">
    <w:name w:val="Title"/>
    <w:basedOn w:val="Standard"/>
    <w:next w:val="Standard"/>
    <w:link w:val="TitelZchn"/>
    <w:uiPriority w:val="10"/>
    <w:qFormat/>
    <w:rsid w:val="00593B0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93B04"/>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593B04"/>
    <w:pPr>
      <w:numPr>
        <w:ilvl w:val="1"/>
      </w:numPr>
    </w:pPr>
    <w:rPr>
      <w:rFonts w:asciiTheme="majorHAnsi" w:eastAsiaTheme="majorEastAsia" w:hAnsiTheme="majorHAnsi" w:cstheme="majorBidi"/>
      <w:i/>
      <w:iCs/>
      <w:color w:val="4F81BD" w:themeColor="accent1"/>
      <w:spacing w:val="15"/>
      <w:sz w:val="24"/>
    </w:rPr>
  </w:style>
  <w:style w:type="character" w:customStyle="1" w:styleId="UntertitelZchn">
    <w:name w:val="Untertitel Zchn"/>
    <w:basedOn w:val="Absatz-Standardschriftart"/>
    <w:link w:val="Untertitel"/>
    <w:uiPriority w:val="11"/>
    <w:rsid w:val="00593B04"/>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593B04"/>
    <w:rPr>
      <w:b/>
      <w:bCs/>
    </w:rPr>
  </w:style>
  <w:style w:type="character" w:styleId="Hervorhebung">
    <w:name w:val="Emphasis"/>
    <w:basedOn w:val="Absatz-Standardschriftart"/>
    <w:uiPriority w:val="20"/>
    <w:qFormat/>
    <w:rsid w:val="00593B04"/>
    <w:rPr>
      <w:i/>
      <w:iCs/>
    </w:rPr>
  </w:style>
  <w:style w:type="paragraph" w:styleId="KeinLeerraum">
    <w:name w:val="No Spacing"/>
    <w:uiPriority w:val="1"/>
    <w:qFormat/>
    <w:rsid w:val="00593B04"/>
    <w:pPr>
      <w:spacing w:after="0" w:line="240" w:lineRule="auto"/>
    </w:pPr>
  </w:style>
  <w:style w:type="paragraph" w:styleId="Listenabsatz">
    <w:name w:val="List Paragraph"/>
    <w:basedOn w:val="Standard"/>
    <w:uiPriority w:val="34"/>
    <w:qFormat/>
    <w:rsid w:val="00593B04"/>
    <w:pPr>
      <w:ind w:left="720"/>
      <w:contextualSpacing/>
    </w:pPr>
  </w:style>
  <w:style w:type="paragraph" w:styleId="Zitat">
    <w:name w:val="Quote"/>
    <w:basedOn w:val="Standard"/>
    <w:next w:val="Standard"/>
    <w:link w:val="ZitatZchn"/>
    <w:uiPriority w:val="29"/>
    <w:qFormat/>
    <w:rsid w:val="00593B04"/>
    <w:rPr>
      <w:i/>
      <w:iCs/>
      <w:color w:val="000000" w:themeColor="text1"/>
    </w:rPr>
  </w:style>
  <w:style w:type="character" w:customStyle="1" w:styleId="ZitatZchn">
    <w:name w:val="Zitat Zchn"/>
    <w:basedOn w:val="Absatz-Standardschriftart"/>
    <w:link w:val="Zitat"/>
    <w:uiPriority w:val="29"/>
    <w:rsid w:val="00593B04"/>
    <w:rPr>
      <w:i/>
      <w:iCs/>
      <w:color w:val="000000" w:themeColor="text1"/>
    </w:rPr>
  </w:style>
  <w:style w:type="paragraph" w:styleId="IntensivesZitat">
    <w:name w:val="Intense Quote"/>
    <w:basedOn w:val="Standard"/>
    <w:next w:val="Standard"/>
    <w:link w:val="IntensivesZitatZchn"/>
    <w:uiPriority w:val="30"/>
    <w:qFormat/>
    <w:rsid w:val="00593B04"/>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593B04"/>
    <w:rPr>
      <w:b/>
      <w:bCs/>
      <w:i/>
      <w:iCs/>
      <w:color w:val="4F81BD" w:themeColor="accent1"/>
    </w:rPr>
  </w:style>
  <w:style w:type="character" w:styleId="SchwacheHervorhebung">
    <w:name w:val="Subtle Emphasis"/>
    <w:basedOn w:val="Absatz-Standardschriftart"/>
    <w:uiPriority w:val="19"/>
    <w:qFormat/>
    <w:rsid w:val="00593B04"/>
    <w:rPr>
      <w:i/>
      <w:iCs/>
      <w:color w:val="808080" w:themeColor="text1" w:themeTint="7F"/>
    </w:rPr>
  </w:style>
  <w:style w:type="character" w:styleId="IntensiveHervorhebung">
    <w:name w:val="Intense Emphasis"/>
    <w:basedOn w:val="Absatz-Standardschriftart"/>
    <w:uiPriority w:val="21"/>
    <w:qFormat/>
    <w:rsid w:val="00593B04"/>
    <w:rPr>
      <w:b/>
      <w:bCs/>
      <w:i/>
      <w:iCs/>
      <w:color w:val="4F81BD" w:themeColor="accent1"/>
    </w:rPr>
  </w:style>
  <w:style w:type="character" w:styleId="SchwacherVerweis">
    <w:name w:val="Subtle Reference"/>
    <w:basedOn w:val="Absatz-Standardschriftart"/>
    <w:uiPriority w:val="31"/>
    <w:qFormat/>
    <w:rsid w:val="00593B04"/>
    <w:rPr>
      <w:smallCaps/>
      <w:color w:val="C0504D" w:themeColor="accent2"/>
      <w:u w:val="single"/>
    </w:rPr>
  </w:style>
  <w:style w:type="character" w:styleId="IntensiverVerweis">
    <w:name w:val="Intense Reference"/>
    <w:basedOn w:val="Absatz-Standardschriftart"/>
    <w:uiPriority w:val="32"/>
    <w:qFormat/>
    <w:rsid w:val="00593B04"/>
    <w:rPr>
      <w:b/>
      <w:bCs/>
      <w:smallCaps/>
      <w:color w:val="C0504D" w:themeColor="accent2"/>
      <w:spacing w:val="5"/>
      <w:u w:val="single"/>
    </w:rPr>
  </w:style>
  <w:style w:type="character" w:styleId="Buchtitel">
    <w:name w:val="Book Title"/>
    <w:basedOn w:val="Absatz-Standardschriftart"/>
    <w:uiPriority w:val="33"/>
    <w:qFormat/>
    <w:rsid w:val="00593B04"/>
    <w:rPr>
      <w:b/>
      <w:bCs/>
      <w:smallCaps/>
      <w:spacing w:val="5"/>
    </w:rPr>
  </w:style>
  <w:style w:type="paragraph" w:styleId="Inhaltsverzeichnisberschrift">
    <w:name w:val="TOC Heading"/>
    <w:basedOn w:val="berschrift1"/>
    <w:next w:val="Standard"/>
    <w:uiPriority w:val="39"/>
    <w:semiHidden/>
    <w:unhideWhenUsed/>
    <w:qFormat/>
    <w:rsid w:val="00593B04"/>
    <w:pPr>
      <w:outlineLvl w:val="9"/>
    </w:pPr>
  </w:style>
  <w:style w:type="paragraph" w:styleId="Funotentext">
    <w:name w:val="footnote text"/>
    <w:basedOn w:val="Standard"/>
    <w:link w:val="FunotentextZchn"/>
    <w:uiPriority w:val="99"/>
    <w:semiHidden/>
    <w:unhideWhenUsed/>
    <w:rsid w:val="00355231"/>
    <w:rPr>
      <w:sz w:val="20"/>
      <w:szCs w:val="20"/>
    </w:rPr>
  </w:style>
  <w:style w:type="character" w:customStyle="1" w:styleId="FunotentextZchn">
    <w:name w:val="Fußnotentext Zchn"/>
    <w:basedOn w:val="Absatz-Standardschriftart"/>
    <w:link w:val="Funotentext"/>
    <w:uiPriority w:val="99"/>
    <w:semiHidden/>
    <w:rsid w:val="00355231"/>
    <w:rPr>
      <w:rFonts w:eastAsia="Times New Roman" w:cs="Arial"/>
      <w:sz w:val="20"/>
      <w:szCs w:val="20"/>
      <w:lang w:val="en-GB" w:eastAsia="en-GB" w:bidi="ar-SA"/>
    </w:rPr>
  </w:style>
  <w:style w:type="character" w:styleId="Funotenzeichen">
    <w:name w:val="footnote reference"/>
    <w:basedOn w:val="Absatz-Standardschriftart"/>
    <w:uiPriority w:val="99"/>
    <w:semiHidden/>
    <w:unhideWhenUsed/>
    <w:rsid w:val="00355231"/>
    <w:rPr>
      <w:vertAlign w:val="superscript"/>
    </w:rPr>
  </w:style>
  <w:style w:type="character" w:customStyle="1" w:styleId="Artdef">
    <w:name w:val="Art_def"/>
    <w:basedOn w:val="Absatz-Standardschriftart"/>
    <w:rsid w:val="00D922E2"/>
    <w:rPr>
      <w:b/>
      <w:bCs w:val="0"/>
      <w:color w:val="FFCC00"/>
    </w:rPr>
  </w:style>
  <w:style w:type="paragraph" w:styleId="Kopfzeile">
    <w:name w:val="header"/>
    <w:basedOn w:val="Standard"/>
    <w:link w:val="KopfzeileZchn"/>
    <w:uiPriority w:val="99"/>
    <w:unhideWhenUsed/>
    <w:rsid w:val="00DA4CF9"/>
    <w:pPr>
      <w:tabs>
        <w:tab w:val="center" w:pos="4536"/>
        <w:tab w:val="right" w:pos="9072"/>
      </w:tabs>
    </w:pPr>
  </w:style>
  <w:style w:type="character" w:customStyle="1" w:styleId="KopfzeileZchn">
    <w:name w:val="Kopfzeile Zchn"/>
    <w:basedOn w:val="Absatz-Standardschriftart"/>
    <w:link w:val="Kopfzeile"/>
    <w:uiPriority w:val="99"/>
    <w:rsid w:val="00DA4CF9"/>
    <w:rPr>
      <w:rFonts w:eastAsia="Times New Roman" w:cs="Arial"/>
      <w:szCs w:val="24"/>
      <w:lang w:val="en-GB" w:eastAsia="en-GB" w:bidi="ar-SA"/>
    </w:rPr>
  </w:style>
  <w:style w:type="paragraph" w:styleId="Fuzeile">
    <w:name w:val="footer"/>
    <w:basedOn w:val="Standard"/>
    <w:link w:val="FuzeileZchn"/>
    <w:uiPriority w:val="99"/>
    <w:unhideWhenUsed/>
    <w:rsid w:val="00DA4CF9"/>
    <w:pPr>
      <w:tabs>
        <w:tab w:val="center" w:pos="4536"/>
        <w:tab w:val="right" w:pos="9072"/>
      </w:tabs>
    </w:pPr>
  </w:style>
  <w:style w:type="character" w:customStyle="1" w:styleId="FuzeileZchn">
    <w:name w:val="Fußzeile Zchn"/>
    <w:basedOn w:val="Absatz-Standardschriftart"/>
    <w:link w:val="Fuzeile"/>
    <w:uiPriority w:val="99"/>
    <w:rsid w:val="00DA4CF9"/>
    <w:rPr>
      <w:rFonts w:eastAsia="Times New Roman" w:cs="Arial"/>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2A35"/>
    <w:pPr>
      <w:spacing w:after="0" w:line="240" w:lineRule="auto"/>
    </w:pPr>
    <w:rPr>
      <w:rFonts w:eastAsia="Times New Roman" w:cs="Arial"/>
      <w:szCs w:val="24"/>
      <w:lang w:val="en-GB" w:eastAsia="en-GB" w:bidi="ar-SA"/>
    </w:rPr>
  </w:style>
  <w:style w:type="paragraph" w:styleId="berschrift1">
    <w:name w:val="heading 1"/>
    <w:basedOn w:val="Standard"/>
    <w:next w:val="Standard"/>
    <w:link w:val="berschrift1Zchn"/>
    <w:uiPriority w:val="9"/>
    <w:qFormat/>
    <w:rsid w:val="00593B0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593B0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593B04"/>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593B04"/>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593B04"/>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593B04"/>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593B04"/>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593B04"/>
    <w:pPr>
      <w:keepNext/>
      <w:keepLines/>
      <w:spacing w:before="20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593B0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93B04"/>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593B04"/>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593B04"/>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rsid w:val="00593B04"/>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rsid w:val="00593B04"/>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rsid w:val="00593B04"/>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rsid w:val="00593B04"/>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rsid w:val="00593B04"/>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rsid w:val="00593B04"/>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593B04"/>
    <w:rPr>
      <w:b/>
      <w:bCs/>
      <w:color w:val="4F81BD" w:themeColor="accent1"/>
      <w:sz w:val="18"/>
      <w:szCs w:val="18"/>
    </w:rPr>
  </w:style>
  <w:style w:type="paragraph" w:styleId="Titel">
    <w:name w:val="Title"/>
    <w:basedOn w:val="Standard"/>
    <w:next w:val="Standard"/>
    <w:link w:val="TitelZchn"/>
    <w:uiPriority w:val="10"/>
    <w:qFormat/>
    <w:rsid w:val="00593B0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93B04"/>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593B04"/>
    <w:pPr>
      <w:numPr>
        <w:ilvl w:val="1"/>
      </w:numPr>
    </w:pPr>
    <w:rPr>
      <w:rFonts w:asciiTheme="majorHAnsi" w:eastAsiaTheme="majorEastAsia" w:hAnsiTheme="majorHAnsi" w:cstheme="majorBidi"/>
      <w:i/>
      <w:iCs/>
      <w:color w:val="4F81BD" w:themeColor="accent1"/>
      <w:spacing w:val="15"/>
      <w:sz w:val="24"/>
    </w:rPr>
  </w:style>
  <w:style w:type="character" w:customStyle="1" w:styleId="UntertitelZchn">
    <w:name w:val="Untertitel Zchn"/>
    <w:basedOn w:val="Absatz-Standardschriftart"/>
    <w:link w:val="Untertitel"/>
    <w:uiPriority w:val="11"/>
    <w:rsid w:val="00593B04"/>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593B04"/>
    <w:rPr>
      <w:b/>
      <w:bCs/>
    </w:rPr>
  </w:style>
  <w:style w:type="character" w:styleId="Hervorhebung">
    <w:name w:val="Emphasis"/>
    <w:basedOn w:val="Absatz-Standardschriftart"/>
    <w:uiPriority w:val="20"/>
    <w:qFormat/>
    <w:rsid w:val="00593B04"/>
    <w:rPr>
      <w:i/>
      <w:iCs/>
    </w:rPr>
  </w:style>
  <w:style w:type="paragraph" w:styleId="KeinLeerraum">
    <w:name w:val="No Spacing"/>
    <w:uiPriority w:val="1"/>
    <w:qFormat/>
    <w:rsid w:val="00593B04"/>
    <w:pPr>
      <w:spacing w:after="0" w:line="240" w:lineRule="auto"/>
    </w:pPr>
  </w:style>
  <w:style w:type="paragraph" w:styleId="Listenabsatz">
    <w:name w:val="List Paragraph"/>
    <w:basedOn w:val="Standard"/>
    <w:uiPriority w:val="34"/>
    <w:qFormat/>
    <w:rsid w:val="00593B04"/>
    <w:pPr>
      <w:ind w:left="720"/>
      <w:contextualSpacing/>
    </w:pPr>
  </w:style>
  <w:style w:type="paragraph" w:styleId="Zitat">
    <w:name w:val="Quote"/>
    <w:basedOn w:val="Standard"/>
    <w:next w:val="Standard"/>
    <w:link w:val="ZitatZchn"/>
    <w:uiPriority w:val="29"/>
    <w:qFormat/>
    <w:rsid w:val="00593B04"/>
    <w:rPr>
      <w:i/>
      <w:iCs/>
      <w:color w:val="000000" w:themeColor="text1"/>
    </w:rPr>
  </w:style>
  <w:style w:type="character" w:customStyle="1" w:styleId="ZitatZchn">
    <w:name w:val="Zitat Zchn"/>
    <w:basedOn w:val="Absatz-Standardschriftart"/>
    <w:link w:val="Zitat"/>
    <w:uiPriority w:val="29"/>
    <w:rsid w:val="00593B04"/>
    <w:rPr>
      <w:i/>
      <w:iCs/>
      <w:color w:val="000000" w:themeColor="text1"/>
    </w:rPr>
  </w:style>
  <w:style w:type="paragraph" w:styleId="IntensivesZitat">
    <w:name w:val="Intense Quote"/>
    <w:basedOn w:val="Standard"/>
    <w:next w:val="Standard"/>
    <w:link w:val="IntensivesZitatZchn"/>
    <w:uiPriority w:val="30"/>
    <w:qFormat/>
    <w:rsid w:val="00593B04"/>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593B04"/>
    <w:rPr>
      <w:b/>
      <w:bCs/>
      <w:i/>
      <w:iCs/>
      <w:color w:val="4F81BD" w:themeColor="accent1"/>
    </w:rPr>
  </w:style>
  <w:style w:type="character" w:styleId="SchwacheHervorhebung">
    <w:name w:val="Subtle Emphasis"/>
    <w:basedOn w:val="Absatz-Standardschriftart"/>
    <w:uiPriority w:val="19"/>
    <w:qFormat/>
    <w:rsid w:val="00593B04"/>
    <w:rPr>
      <w:i/>
      <w:iCs/>
      <w:color w:val="808080" w:themeColor="text1" w:themeTint="7F"/>
    </w:rPr>
  </w:style>
  <w:style w:type="character" w:styleId="IntensiveHervorhebung">
    <w:name w:val="Intense Emphasis"/>
    <w:basedOn w:val="Absatz-Standardschriftart"/>
    <w:uiPriority w:val="21"/>
    <w:qFormat/>
    <w:rsid w:val="00593B04"/>
    <w:rPr>
      <w:b/>
      <w:bCs/>
      <w:i/>
      <w:iCs/>
      <w:color w:val="4F81BD" w:themeColor="accent1"/>
    </w:rPr>
  </w:style>
  <w:style w:type="character" w:styleId="SchwacherVerweis">
    <w:name w:val="Subtle Reference"/>
    <w:basedOn w:val="Absatz-Standardschriftart"/>
    <w:uiPriority w:val="31"/>
    <w:qFormat/>
    <w:rsid w:val="00593B04"/>
    <w:rPr>
      <w:smallCaps/>
      <w:color w:val="C0504D" w:themeColor="accent2"/>
      <w:u w:val="single"/>
    </w:rPr>
  </w:style>
  <w:style w:type="character" w:styleId="IntensiverVerweis">
    <w:name w:val="Intense Reference"/>
    <w:basedOn w:val="Absatz-Standardschriftart"/>
    <w:uiPriority w:val="32"/>
    <w:qFormat/>
    <w:rsid w:val="00593B04"/>
    <w:rPr>
      <w:b/>
      <w:bCs/>
      <w:smallCaps/>
      <w:color w:val="C0504D" w:themeColor="accent2"/>
      <w:spacing w:val="5"/>
      <w:u w:val="single"/>
    </w:rPr>
  </w:style>
  <w:style w:type="character" w:styleId="Buchtitel">
    <w:name w:val="Book Title"/>
    <w:basedOn w:val="Absatz-Standardschriftart"/>
    <w:uiPriority w:val="33"/>
    <w:qFormat/>
    <w:rsid w:val="00593B04"/>
    <w:rPr>
      <w:b/>
      <w:bCs/>
      <w:smallCaps/>
      <w:spacing w:val="5"/>
    </w:rPr>
  </w:style>
  <w:style w:type="paragraph" w:styleId="Inhaltsverzeichnisberschrift">
    <w:name w:val="TOC Heading"/>
    <w:basedOn w:val="berschrift1"/>
    <w:next w:val="Standard"/>
    <w:uiPriority w:val="39"/>
    <w:semiHidden/>
    <w:unhideWhenUsed/>
    <w:qFormat/>
    <w:rsid w:val="00593B04"/>
    <w:pPr>
      <w:outlineLvl w:val="9"/>
    </w:pPr>
  </w:style>
  <w:style w:type="paragraph" w:styleId="Funotentext">
    <w:name w:val="footnote text"/>
    <w:basedOn w:val="Standard"/>
    <w:link w:val="FunotentextZchn"/>
    <w:uiPriority w:val="99"/>
    <w:semiHidden/>
    <w:unhideWhenUsed/>
    <w:rsid w:val="00355231"/>
    <w:rPr>
      <w:sz w:val="20"/>
      <w:szCs w:val="20"/>
    </w:rPr>
  </w:style>
  <w:style w:type="character" w:customStyle="1" w:styleId="FunotentextZchn">
    <w:name w:val="Fußnotentext Zchn"/>
    <w:basedOn w:val="Absatz-Standardschriftart"/>
    <w:link w:val="Funotentext"/>
    <w:uiPriority w:val="99"/>
    <w:semiHidden/>
    <w:rsid w:val="00355231"/>
    <w:rPr>
      <w:rFonts w:eastAsia="Times New Roman" w:cs="Arial"/>
      <w:sz w:val="20"/>
      <w:szCs w:val="20"/>
      <w:lang w:val="en-GB" w:eastAsia="en-GB" w:bidi="ar-SA"/>
    </w:rPr>
  </w:style>
  <w:style w:type="character" w:styleId="Funotenzeichen">
    <w:name w:val="footnote reference"/>
    <w:basedOn w:val="Absatz-Standardschriftart"/>
    <w:uiPriority w:val="99"/>
    <w:semiHidden/>
    <w:unhideWhenUsed/>
    <w:rsid w:val="00355231"/>
    <w:rPr>
      <w:vertAlign w:val="superscript"/>
    </w:rPr>
  </w:style>
  <w:style w:type="character" w:customStyle="1" w:styleId="Artdef">
    <w:name w:val="Art_def"/>
    <w:basedOn w:val="Absatz-Standardschriftart"/>
    <w:rsid w:val="00D922E2"/>
    <w:rPr>
      <w:b/>
      <w:bCs w:val="0"/>
      <w:color w:val="FFCC00"/>
    </w:rPr>
  </w:style>
  <w:style w:type="paragraph" w:styleId="Kopfzeile">
    <w:name w:val="header"/>
    <w:basedOn w:val="Standard"/>
    <w:link w:val="KopfzeileZchn"/>
    <w:uiPriority w:val="99"/>
    <w:unhideWhenUsed/>
    <w:rsid w:val="00DA4CF9"/>
    <w:pPr>
      <w:tabs>
        <w:tab w:val="center" w:pos="4536"/>
        <w:tab w:val="right" w:pos="9072"/>
      </w:tabs>
    </w:pPr>
  </w:style>
  <w:style w:type="character" w:customStyle="1" w:styleId="KopfzeileZchn">
    <w:name w:val="Kopfzeile Zchn"/>
    <w:basedOn w:val="Absatz-Standardschriftart"/>
    <w:link w:val="Kopfzeile"/>
    <w:uiPriority w:val="99"/>
    <w:rsid w:val="00DA4CF9"/>
    <w:rPr>
      <w:rFonts w:eastAsia="Times New Roman" w:cs="Arial"/>
      <w:szCs w:val="24"/>
      <w:lang w:val="en-GB" w:eastAsia="en-GB" w:bidi="ar-SA"/>
    </w:rPr>
  </w:style>
  <w:style w:type="paragraph" w:styleId="Fuzeile">
    <w:name w:val="footer"/>
    <w:basedOn w:val="Standard"/>
    <w:link w:val="FuzeileZchn"/>
    <w:uiPriority w:val="99"/>
    <w:unhideWhenUsed/>
    <w:rsid w:val="00DA4CF9"/>
    <w:pPr>
      <w:tabs>
        <w:tab w:val="center" w:pos="4536"/>
        <w:tab w:val="right" w:pos="9072"/>
      </w:tabs>
    </w:pPr>
  </w:style>
  <w:style w:type="character" w:customStyle="1" w:styleId="FuzeileZchn">
    <w:name w:val="Fußzeile Zchn"/>
    <w:basedOn w:val="Absatz-Standardschriftart"/>
    <w:link w:val="Fuzeile"/>
    <w:uiPriority w:val="99"/>
    <w:rsid w:val="00DA4CF9"/>
    <w:rPr>
      <w:rFonts w:eastAsia="Times New Roman" w:cs="Arial"/>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215122">
      <w:bodyDiv w:val="1"/>
      <w:marLeft w:val="0"/>
      <w:marRight w:val="0"/>
      <w:marTop w:val="0"/>
      <w:marBottom w:val="0"/>
      <w:divBdr>
        <w:top w:val="none" w:sz="0" w:space="0" w:color="auto"/>
        <w:left w:val="none" w:sz="0" w:space="0" w:color="auto"/>
        <w:bottom w:val="none" w:sz="0" w:space="0" w:color="auto"/>
        <w:right w:val="none" w:sz="0" w:space="0" w:color="auto"/>
      </w:divBdr>
    </w:div>
    <w:div w:id="1120413981">
      <w:bodyDiv w:val="1"/>
      <w:marLeft w:val="0"/>
      <w:marRight w:val="0"/>
      <w:marTop w:val="0"/>
      <w:marBottom w:val="0"/>
      <w:divBdr>
        <w:top w:val="none" w:sz="0" w:space="0" w:color="auto"/>
        <w:left w:val="none" w:sz="0" w:space="0" w:color="auto"/>
        <w:bottom w:val="none" w:sz="0" w:space="0" w:color="auto"/>
        <w:right w:val="none" w:sz="0" w:space="0" w:color="auto"/>
      </w:divBdr>
    </w:div>
    <w:div w:id="186243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221-9\Eigene%20Dateien\Vorlagen\Amtliche%20Vorlagen\WGFM\Minutes-for-the-FM48-Meeting.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13E29-9418-468A-86B7-94C8E34F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Minutes-for-the-FM48-Meeting.dotx</Template>
  <TotalTime>0</TotalTime>
  <Pages>6</Pages>
  <Words>2371</Words>
  <Characters>13515</Characters>
  <Application>Microsoft Office Word</Application>
  <DocSecurity>0</DocSecurity>
  <Lines>112</Lines>
  <Paragraphs>31</Paragraphs>
  <ScaleCrop>false</ScaleCrop>
  <HeadingPairs>
    <vt:vector size="4" baseType="variant">
      <vt:variant>
        <vt:lpstr>Titel</vt:lpstr>
      </vt:variant>
      <vt:variant>
        <vt:i4>1</vt:i4>
      </vt:variant>
      <vt:variant>
        <vt:lpstr>Überschriften</vt:lpstr>
      </vt:variant>
      <vt:variant>
        <vt:i4>14</vt:i4>
      </vt:variant>
    </vt:vector>
  </HeadingPairs>
  <TitlesOfParts>
    <vt:vector size="15" baseType="lpstr">
      <vt:lpstr>Minutes for the Meeting</vt:lpstr>
      <vt:lpstr>1)	Opening of the meeting</vt:lpstr>
      <vt:lpstr>2)	Adoption of the Agenda and attribution of documents</vt:lpstr>
      <vt:lpstr>3)	Minutes of previous meetings</vt:lpstr>
      <vt:lpstr>3.1)	Final Minutes of latest FM PT 48 meeting</vt:lpstr>
      <vt:lpstr>3.2)	Final Minutes of latest WG FM meeting (extract)</vt:lpstr>
      <vt:lpstr>3.3)	Draft Minutes of latest ECC meeting (extract)</vt:lpstr>
      <vt:lpstr>4)	System design, spectrum requirements, impact of antenna selection</vt:lpstr>
      <vt:lpstr>5)	Evaluation and prioritisation of candidate bands</vt:lpstr>
      <vt:lpstr>6)	Frequency bands 2400-2483.5 MHz, 5855-5875 MHz, 1670- 1675 MHz / 1800-1805 MH</vt:lpstr>
      <vt:lpstr>7)	Any other business</vt:lpstr>
      <vt:lpstr>8)	Future work and meetings of FM PT 48</vt:lpstr>
      <vt:lpstr>9)	Report to the next WG FM meeting</vt:lpstr>
      <vt:lpstr>10)	Closure of the meeting</vt:lpstr>
      <vt:lpstr>Annexes:</vt:lpstr>
    </vt:vector>
  </TitlesOfParts>
  <Company>FM PT 48</Company>
  <LinksUpToDate>false</LinksUpToDate>
  <CharactersWithSpaces>15855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for the Meeting</dc:title>
  <dc:subject>Broadband DA2GC</dc:subject>
  <dc:creator>BNetzA</dc:creator>
  <dc:description>Final version, second meeting, 15-16 March 2011, Mainz/Germany.</dc:description>
  <cp:lastModifiedBy>Thomas Weilacher</cp:lastModifiedBy>
  <cp:revision>4</cp:revision>
  <cp:lastPrinted>2011-04-14T13:16:00Z</cp:lastPrinted>
  <dcterms:created xsi:type="dcterms:W3CDTF">2011-05-06T14:03:00Z</dcterms:created>
  <dcterms:modified xsi:type="dcterms:W3CDTF">2011-05-06T14:09:00Z</dcterms:modified>
</cp:coreProperties>
</file>